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5E52" w14:textId="77777777" w:rsidR="00B733AE" w:rsidRPr="00AB636D" w:rsidRDefault="009B114B" w:rsidP="1FE0A5D9">
      <w:pPr>
        <w:pStyle w:val="Subtitle"/>
      </w:pPr>
      <w:r w:rsidRPr="000E2408">
        <w:rPr>
          <w:noProof/>
          <w:sz w:val="18"/>
        </w:rPr>
        <w:drawing>
          <wp:inline distT="0" distB="0" distL="0" distR="0" wp14:anchorId="3CAA37D0" wp14:editId="692BF1CA">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14:paraId="379D36F9" w14:textId="77777777" w:rsidR="00B733AE" w:rsidRDefault="00B733AE" w:rsidP="1FE0A5D9">
      <w:pPr>
        <w:rPr>
          <w:sz w:val="22"/>
        </w:rPr>
      </w:pPr>
    </w:p>
    <w:p w14:paraId="2552B75D" w14:textId="77777777" w:rsidR="00411BD2" w:rsidRPr="00AB636D" w:rsidRDefault="00411BD2" w:rsidP="1FE0A5D9">
      <w:pPr>
        <w:rPr>
          <w:sz w:val="22"/>
        </w:rPr>
      </w:pPr>
    </w:p>
    <w:p w14:paraId="71513A82" w14:textId="77777777" w:rsidR="009B114B" w:rsidRPr="00AB636D" w:rsidRDefault="009B114B" w:rsidP="00AB636D">
      <w:pPr>
        <w:spacing w:line="240" w:lineRule="auto"/>
        <w:jc w:val="both"/>
        <w:rPr>
          <w:b/>
        </w:rPr>
      </w:pPr>
      <w:r w:rsidRPr="00AB636D">
        <w:rPr>
          <w:b/>
        </w:rPr>
        <w:t>Microsoft First Quarter 2012 Prepared Remarks</w:t>
      </w:r>
    </w:p>
    <w:p w14:paraId="543E7141" w14:textId="77777777" w:rsidR="009B114B" w:rsidRPr="00AB636D" w:rsidRDefault="009B114B" w:rsidP="00AB636D">
      <w:pPr>
        <w:spacing w:line="240" w:lineRule="auto"/>
        <w:rPr>
          <w:sz w:val="22"/>
        </w:rPr>
      </w:pPr>
    </w:p>
    <w:p w14:paraId="7A8BB755" w14:textId="77777777" w:rsidR="00561005" w:rsidRPr="00AB636D" w:rsidRDefault="00561005" w:rsidP="00AB636D">
      <w:pPr>
        <w:spacing w:line="240" w:lineRule="auto"/>
        <w:rPr>
          <w:sz w:val="22"/>
        </w:rPr>
      </w:pPr>
      <w:r w:rsidRPr="00AB636D">
        <w:rPr>
          <w:sz w:val="22"/>
        </w:rPr>
        <w:t xml:space="preserve">This presentation contains statements that are forward-looking.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factors section of  our Form 10-K, Form 10-Qs, and other reports and filings with the Securities and Exchange Commission.  We do not undertake any duty to update any forward-looking statement. </w:t>
      </w:r>
    </w:p>
    <w:p w14:paraId="5D052739" w14:textId="77777777" w:rsidR="00561005" w:rsidRPr="00AB636D" w:rsidRDefault="00561005" w:rsidP="00AB636D">
      <w:pPr>
        <w:pStyle w:val="ListParagraph"/>
        <w:spacing w:line="240" w:lineRule="auto"/>
        <w:ind w:left="0"/>
        <w:rPr>
          <w:rFonts w:cstheme="minorHAnsi"/>
          <w:sz w:val="22"/>
          <w:szCs w:val="36"/>
        </w:rPr>
      </w:pPr>
    </w:p>
    <w:p w14:paraId="29BE8C8D" w14:textId="77777777" w:rsidR="00561005" w:rsidRPr="00AB636D" w:rsidRDefault="00561005" w:rsidP="00AB636D">
      <w:pPr>
        <w:spacing w:line="240" w:lineRule="auto"/>
        <w:jc w:val="both"/>
        <w:rPr>
          <w:b/>
          <w:sz w:val="22"/>
        </w:rPr>
      </w:pPr>
      <w:r w:rsidRPr="00AB636D">
        <w:rPr>
          <w:b/>
          <w:sz w:val="22"/>
        </w:rPr>
        <w:t>PETER KLEIN, CHIEF FINANCIAL OFFICER:</w:t>
      </w:r>
    </w:p>
    <w:p w14:paraId="0E22C4B5" w14:textId="77777777" w:rsidR="00561005" w:rsidRPr="00AB636D" w:rsidRDefault="00561005" w:rsidP="00AB636D">
      <w:pPr>
        <w:pStyle w:val="ListParagraph"/>
        <w:spacing w:line="240" w:lineRule="auto"/>
        <w:ind w:left="0"/>
        <w:rPr>
          <w:rFonts w:cstheme="minorHAnsi"/>
          <w:sz w:val="22"/>
          <w:szCs w:val="36"/>
        </w:rPr>
      </w:pPr>
    </w:p>
    <w:p w14:paraId="66E1122B"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Today, I’m pleased to share with you our first quarter financial results.  We’ve started fiscal</w:t>
      </w:r>
      <w:r w:rsidR="00E21178" w:rsidRPr="00AB636D">
        <w:rPr>
          <w:rFonts w:cstheme="minorHAnsi"/>
          <w:sz w:val="22"/>
          <w:szCs w:val="36"/>
        </w:rPr>
        <w:t xml:space="preserve"> year 2012 with good momentum</w:t>
      </w:r>
      <w:r w:rsidR="00E21178">
        <w:rPr>
          <w:rFonts w:cstheme="minorHAnsi"/>
          <w:sz w:val="22"/>
          <w:szCs w:val="36"/>
        </w:rPr>
        <w:t>. W</w:t>
      </w:r>
      <w:r w:rsidRPr="00AB636D">
        <w:rPr>
          <w:rFonts w:cstheme="minorHAnsi"/>
          <w:sz w:val="22"/>
          <w:szCs w:val="36"/>
        </w:rPr>
        <w:t xml:space="preserve">e have great products in market, customer satisfaction is high, and we have important strategic investments and alliances that position us well for long-term growth.  </w:t>
      </w:r>
    </w:p>
    <w:p w14:paraId="6382E139" w14:textId="77777777" w:rsidR="00561005" w:rsidRPr="00AB636D" w:rsidRDefault="00561005" w:rsidP="00AB636D">
      <w:pPr>
        <w:pStyle w:val="ListParagraph"/>
        <w:spacing w:line="240" w:lineRule="auto"/>
        <w:ind w:left="0"/>
        <w:rPr>
          <w:rFonts w:cstheme="minorHAnsi"/>
          <w:sz w:val="22"/>
          <w:szCs w:val="36"/>
        </w:rPr>
      </w:pPr>
    </w:p>
    <w:p w14:paraId="2F072D3C"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 xml:space="preserve">This quarter, we saw revenue growth across all of our segments.  Similar to prior periods, we continued to see broad-based demand across geographies, including Europe.  </w:t>
      </w:r>
    </w:p>
    <w:p w14:paraId="415F355B"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 xml:space="preserve"> </w:t>
      </w:r>
    </w:p>
    <w:p w14:paraId="7C8EC6BC"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 xml:space="preserve">Within our segments, the Microsoft Business Division continued its momentum with revenue of $5.6 billion, growth of 8%.  Despite the best efforts of competitors, Office remains the overwhelming choice for productivity, evolving with our customers and posting impressive revenues.  </w:t>
      </w:r>
    </w:p>
    <w:p w14:paraId="0C6B22F8" w14:textId="77777777" w:rsidR="00E21178" w:rsidRDefault="00E21178" w:rsidP="00AB636D">
      <w:pPr>
        <w:pStyle w:val="ListParagraph"/>
        <w:spacing w:line="240" w:lineRule="auto"/>
        <w:ind w:left="0"/>
        <w:rPr>
          <w:rFonts w:cstheme="minorHAnsi"/>
          <w:sz w:val="22"/>
          <w:szCs w:val="36"/>
        </w:rPr>
      </w:pPr>
    </w:p>
    <w:p w14:paraId="05294390"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 xml:space="preserve">We are extremely pleased by the market reception to Office 2010 this far into the launch cycle.  We’re 15 months post-launch, but we still saw an increase in the consumer PC attach rate for Office this quarter.  </w:t>
      </w:r>
    </w:p>
    <w:p w14:paraId="1B119905" w14:textId="77777777" w:rsidR="00561005" w:rsidRPr="00AB636D" w:rsidRDefault="00561005" w:rsidP="00AB636D">
      <w:pPr>
        <w:spacing w:line="240" w:lineRule="auto"/>
        <w:rPr>
          <w:rFonts w:cstheme="minorHAnsi"/>
          <w:sz w:val="22"/>
          <w:szCs w:val="36"/>
        </w:rPr>
      </w:pPr>
    </w:p>
    <w:p w14:paraId="0D282704"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And, for businesses, Office 2010 remains a top priority. Just as important, businesses are also adopting our productivity server app</w:t>
      </w:r>
      <w:r w:rsidR="00411BD2" w:rsidRPr="00AB636D">
        <w:rPr>
          <w:rFonts w:cstheme="minorHAnsi"/>
          <w:sz w:val="22"/>
          <w:szCs w:val="36"/>
        </w:rPr>
        <w:t xml:space="preserve">lications including </w:t>
      </w:r>
      <w:proofErr w:type="spellStart"/>
      <w:r w:rsidR="00411BD2" w:rsidRPr="00AB636D">
        <w:rPr>
          <w:rFonts w:cstheme="minorHAnsi"/>
          <w:sz w:val="22"/>
          <w:szCs w:val="36"/>
        </w:rPr>
        <w:t>Lync</w:t>
      </w:r>
      <w:proofErr w:type="spellEnd"/>
      <w:r w:rsidR="00411BD2" w:rsidRPr="00AB636D">
        <w:rPr>
          <w:rFonts w:cstheme="minorHAnsi"/>
          <w:sz w:val="22"/>
          <w:szCs w:val="36"/>
        </w:rPr>
        <w:t>, Share</w:t>
      </w:r>
      <w:r w:rsidR="00411BD2">
        <w:rPr>
          <w:rFonts w:cstheme="minorHAnsi"/>
          <w:sz w:val="22"/>
          <w:szCs w:val="36"/>
        </w:rPr>
        <w:t>P</w:t>
      </w:r>
      <w:r w:rsidRPr="00AB636D">
        <w:rPr>
          <w:rFonts w:cstheme="minorHAnsi"/>
          <w:sz w:val="22"/>
          <w:szCs w:val="36"/>
        </w:rPr>
        <w:t>oint, and Exchange, either on-premise, or in the cloud with Office 365.  The early success of Office 365 has surpassed our expectations.</w:t>
      </w:r>
      <w:r w:rsidR="00E21178" w:rsidRPr="00AB636D">
        <w:rPr>
          <w:rFonts w:cstheme="minorHAnsi"/>
          <w:sz w:val="22"/>
          <w:szCs w:val="36"/>
        </w:rPr>
        <w:t xml:space="preserve">  Businesses around the world, and of all size</w:t>
      </w:r>
      <w:r w:rsidR="00E21178">
        <w:rPr>
          <w:rFonts w:cstheme="minorHAnsi"/>
          <w:sz w:val="22"/>
          <w:szCs w:val="36"/>
        </w:rPr>
        <w:t>s,</w:t>
      </w:r>
      <w:r w:rsidRPr="00AB636D">
        <w:rPr>
          <w:rFonts w:cstheme="minorHAnsi"/>
          <w:sz w:val="22"/>
          <w:szCs w:val="36"/>
        </w:rPr>
        <w:t xml:space="preserve"> are making the commitment to Microsoft’s cloud services. </w:t>
      </w:r>
    </w:p>
    <w:p w14:paraId="586D81E5" w14:textId="77777777" w:rsidR="00561005" w:rsidRPr="00AB636D" w:rsidRDefault="00561005" w:rsidP="00AB636D">
      <w:pPr>
        <w:pStyle w:val="ListParagraph"/>
        <w:spacing w:line="240" w:lineRule="auto"/>
        <w:ind w:left="0"/>
        <w:rPr>
          <w:rFonts w:cstheme="minorHAnsi"/>
          <w:sz w:val="22"/>
          <w:szCs w:val="36"/>
        </w:rPr>
      </w:pPr>
    </w:p>
    <w:p w14:paraId="7C1D05EE"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Our business infrastructure offerings, including Windows Server, Hyper-V, and System Center, are a top priority for enterprises.  The flexibility, performance, scalability, and price advantage of our private cloud products uniquely meet the needs of the market.  And with Windows Azure, we enable our customers to build new applications and extend their existing private cloud assets to the public cloud.</w:t>
      </w:r>
    </w:p>
    <w:p w14:paraId="00797034" w14:textId="77777777" w:rsidR="00561005" w:rsidRPr="00AB636D" w:rsidRDefault="00561005" w:rsidP="00AB636D">
      <w:pPr>
        <w:pStyle w:val="ListParagraph"/>
        <w:spacing w:line="240" w:lineRule="auto"/>
        <w:ind w:left="0"/>
        <w:rPr>
          <w:rFonts w:cstheme="minorHAnsi"/>
          <w:sz w:val="22"/>
          <w:szCs w:val="36"/>
        </w:rPr>
      </w:pPr>
    </w:p>
    <w:p w14:paraId="4DD22E5E" w14:textId="77777777" w:rsidR="00561005" w:rsidRPr="00AB636D" w:rsidRDefault="00561005" w:rsidP="00AB636D">
      <w:pPr>
        <w:spacing w:line="240" w:lineRule="auto"/>
        <w:rPr>
          <w:rFonts w:cstheme="minorHAnsi"/>
          <w:sz w:val="22"/>
          <w:szCs w:val="36"/>
        </w:rPr>
      </w:pPr>
      <w:r w:rsidRPr="00AB636D">
        <w:rPr>
          <w:rFonts w:cstheme="minorHAnsi"/>
          <w:sz w:val="22"/>
          <w:szCs w:val="36"/>
        </w:rPr>
        <w:t xml:space="preserve">As we discussed at our financial analyst meeting, we are increasingly delivering integrated experiences across multiple devices - from the phone, to the Xbox and TV, and to the PC.  Earlier this month, we launched an updated version of our Windows Phone operating system with a broad array of new features and services, including enhanced integration with Bing, Xbox LIVE, and Office 365.  With Nokia, </w:t>
      </w:r>
      <w:r w:rsidRPr="00AB636D">
        <w:rPr>
          <w:rFonts w:cstheme="minorHAnsi"/>
          <w:sz w:val="22"/>
          <w:szCs w:val="36"/>
        </w:rPr>
        <w:lastRenderedPageBreak/>
        <w:t xml:space="preserve">Samsung and other devices coming to market, we are well-positioned to become the third mobile ecosystem. </w:t>
      </w:r>
    </w:p>
    <w:p w14:paraId="13499DD3" w14:textId="77777777" w:rsidR="00561005" w:rsidRPr="00AB636D" w:rsidRDefault="00561005" w:rsidP="00AB636D">
      <w:pPr>
        <w:pStyle w:val="ListParagraph"/>
        <w:spacing w:line="240" w:lineRule="auto"/>
        <w:ind w:left="0"/>
        <w:rPr>
          <w:rFonts w:cstheme="minorHAnsi"/>
          <w:sz w:val="22"/>
          <w:szCs w:val="36"/>
        </w:rPr>
      </w:pPr>
    </w:p>
    <w:p w14:paraId="0A386625"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 xml:space="preserve">In the living room, we continue to differentiate the entertainment experience for Xbox users around the world, and we recently announced partnerships with nearly 40 leading TV and entertainment providers.  Powered by Kinect and voice search through Bing, users will be able to easily search and enjoy content from a large collection of content providers through their Xbox 360 consoles.  </w:t>
      </w:r>
    </w:p>
    <w:p w14:paraId="30B35FA7" w14:textId="77777777" w:rsidR="00561005" w:rsidRPr="00AB636D" w:rsidRDefault="00561005" w:rsidP="00AB636D">
      <w:pPr>
        <w:spacing w:line="240" w:lineRule="auto"/>
        <w:rPr>
          <w:rFonts w:cstheme="minorHAnsi"/>
          <w:sz w:val="22"/>
          <w:szCs w:val="36"/>
        </w:rPr>
      </w:pPr>
    </w:p>
    <w:p w14:paraId="6C6944B6" w14:textId="77777777" w:rsidR="00561005" w:rsidRPr="00AB636D" w:rsidRDefault="00561005" w:rsidP="00AB636D">
      <w:pPr>
        <w:spacing w:line="240" w:lineRule="auto"/>
        <w:rPr>
          <w:rFonts w:cstheme="minorHAnsi"/>
          <w:sz w:val="22"/>
          <w:szCs w:val="36"/>
        </w:rPr>
      </w:pPr>
      <w:r w:rsidRPr="00AB636D">
        <w:rPr>
          <w:rFonts w:cstheme="minorHAnsi"/>
          <w:sz w:val="22"/>
          <w:szCs w:val="36"/>
        </w:rPr>
        <w:t xml:space="preserve">And on the PC, Windows 7 is the operating system of choice for almost half a billion people around the world.  Combined with the innovative hardware being brought to market by our OEM partners this holiday season, Windows will continue to deliver the great experiences that people want.  </w:t>
      </w:r>
    </w:p>
    <w:p w14:paraId="1D7DD90E" w14:textId="77777777" w:rsidR="00561005" w:rsidRPr="00AB636D" w:rsidRDefault="00561005" w:rsidP="00AB636D">
      <w:pPr>
        <w:pStyle w:val="ListParagraph"/>
        <w:spacing w:line="240" w:lineRule="auto"/>
        <w:ind w:left="0"/>
        <w:rPr>
          <w:rFonts w:cstheme="minorHAnsi"/>
          <w:sz w:val="22"/>
          <w:szCs w:val="36"/>
        </w:rPr>
      </w:pPr>
    </w:p>
    <w:p w14:paraId="7FFCA6F4"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 xml:space="preserve">During the quarter, we unveiled the developer preview of the next version of our PC operating system.  Windows 8 creates a modern platform designed for a new generation of hardware experiences enabled by touch and a diversity of chip architectures.  </w:t>
      </w:r>
    </w:p>
    <w:p w14:paraId="1A9DD9AD" w14:textId="77777777" w:rsidR="00561005" w:rsidRPr="00AB636D" w:rsidRDefault="00561005" w:rsidP="00AB636D">
      <w:pPr>
        <w:pStyle w:val="ListParagraph"/>
        <w:spacing w:line="240" w:lineRule="auto"/>
        <w:ind w:left="0"/>
        <w:rPr>
          <w:rFonts w:cstheme="minorHAnsi"/>
          <w:sz w:val="22"/>
          <w:szCs w:val="36"/>
        </w:rPr>
      </w:pPr>
    </w:p>
    <w:p w14:paraId="34B47F37" w14:textId="77777777" w:rsidR="00561005" w:rsidRPr="00AB636D" w:rsidRDefault="00561005" w:rsidP="00AB636D">
      <w:pPr>
        <w:spacing w:line="240" w:lineRule="auto"/>
        <w:rPr>
          <w:sz w:val="14"/>
          <w:szCs w:val="22"/>
        </w:rPr>
      </w:pPr>
      <w:r w:rsidRPr="00AB636D">
        <w:rPr>
          <w:rFonts w:cstheme="minorHAnsi"/>
          <w:sz w:val="22"/>
          <w:szCs w:val="36"/>
        </w:rPr>
        <w:t>In search, monetization of our ad platform remains below our expectations and we continue to partner closely with Yahoo! to address the platform gaps and inefficiencies.  We recently agreed to extend the RPS guarantee payments to Yahoo! reflecting the strength of our partnership, and our continued commitment and optimism about the financial opportunity ahead of us.</w:t>
      </w:r>
    </w:p>
    <w:p w14:paraId="0B8131C2" w14:textId="77777777" w:rsidR="00561005" w:rsidRPr="00AB636D" w:rsidRDefault="00561005" w:rsidP="00AB636D">
      <w:pPr>
        <w:pStyle w:val="ListParagraph"/>
        <w:spacing w:line="240" w:lineRule="auto"/>
        <w:rPr>
          <w:sz w:val="18"/>
        </w:rPr>
      </w:pPr>
    </w:p>
    <w:p w14:paraId="765E8B9B"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 xml:space="preserve">Last week, we reached a significant milestone with the closing of our acquisition of Skype.  We welcome Skype employees into the Microsoft family.  And, we welcome the over 170 million people who rely on Skype for their voice and video calls on a monthly basis.  Now that the deal is closed, we are starting the integration of Skype’s world-class services and global-networked platform across our portfolio of products and services including </w:t>
      </w:r>
      <w:proofErr w:type="spellStart"/>
      <w:r w:rsidRPr="00AB636D">
        <w:rPr>
          <w:rFonts w:cstheme="minorHAnsi"/>
          <w:sz w:val="22"/>
          <w:szCs w:val="36"/>
        </w:rPr>
        <w:t>Lync</w:t>
      </w:r>
      <w:proofErr w:type="spellEnd"/>
      <w:r w:rsidRPr="00AB636D">
        <w:rPr>
          <w:rFonts w:cstheme="minorHAnsi"/>
          <w:sz w:val="22"/>
          <w:szCs w:val="36"/>
        </w:rPr>
        <w:t>, Windows Live Messenger, Windows Phone, and the Xbox platform.  Together, we will redefine social and real-time communications for consumers and businesses around the world.</w:t>
      </w:r>
    </w:p>
    <w:p w14:paraId="241EB8FD" w14:textId="77777777" w:rsidR="00561005" w:rsidRPr="00AB636D" w:rsidRDefault="00561005" w:rsidP="00AB636D">
      <w:pPr>
        <w:pStyle w:val="ListParagraph"/>
        <w:spacing w:line="240" w:lineRule="auto"/>
        <w:rPr>
          <w:rFonts w:cstheme="minorHAnsi"/>
          <w:sz w:val="22"/>
          <w:szCs w:val="36"/>
        </w:rPr>
      </w:pPr>
    </w:p>
    <w:p w14:paraId="49AB892B"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 xml:space="preserve">In summary, we are off to a good start to the year.  Customer demand across the breadth of our product portfolio is healthy and we remain focused on our strategic investments and partnerships that will help drive future growth. </w:t>
      </w:r>
    </w:p>
    <w:p w14:paraId="54BA067E" w14:textId="77777777" w:rsidR="00561005" w:rsidRPr="00AB636D" w:rsidRDefault="00561005" w:rsidP="00AB636D">
      <w:pPr>
        <w:pStyle w:val="ListParagraph"/>
        <w:spacing w:line="240" w:lineRule="auto"/>
        <w:ind w:left="0"/>
        <w:rPr>
          <w:rFonts w:cstheme="minorHAnsi"/>
          <w:sz w:val="22"/>
          <w:szCs w:val="36"/>
        </w:rPr>
      </w:pPr>
    </w:p>
    <w:p w14:paraId="7F9801BC" w14:textId="77777777" w:rsidR="00561005" w:rsidRPr="00AB636D" w:rsidRDefault="00561005" w:rsidP="00AB636D">
      <w:pPr>
        <w:pStyle w:val="ListParagraph"/>
        <w:spacing w:line="240" w:lineRule="auto"/>
        <w:ind w:left="0"/>
        <w:rPr>
          <w:rFonts w:cstheme="minorHAnsi"/>
          <w:sz w:val="22"/>
          <w:szCs w:val="36"/>
        </w:rPr>
      </w:pPr>
      <w:r w:rsidRPr="00AB636D">
        <w:rPr>
          <w:rFonts w:cstheme="minorHAnsi"/>
          <w:sz w:val="22"/>
          <w:szCs w:val="36"/>
        </w:rPr>
        <w:t>With that, I’m going to hand it back to Bill to provide more details on our results.</w:t>
      </w:r>
    </w:p>
    <w:p w14:paraId="05879411" w14:textId="77777777" w:rsidR="00561005" w:rsidRPr="00AB636D" w:rsidRDefault="00561005" w:rsidP="00AB636D">
      <w:pPr>
        <w:spacing w:line="240" w:lineRule="auto"/>
        <w:rPr>
          <w:color w:val="FF0000"/>
        </w:rPr>
      </w:pPr>
    </w:p>
    <w:p w14:paraId="3D4812F0" w14:textId="77777777" w:rsidR="00561005" w:rsidRPr="00AB636D" w:rsidRDefault="00561005" w:rsidP="00AB636D">
      <w:pPr>
        <w:spacing w:line="240" w:lineRule="auto"/>
        <w:jc w:val="both"/>
        <w:rPr>
          <w:b/>
          <w:sz w:val="22"/>
        </w:rPr>
      </w:pPr>
      <w:r w:rsidRPr="00AB636D">
        <w:rPr>
          <w:b/>
          <w:sz w:val="22"/>
        </w:rPr>
        <w:t>BILL KOEFOED, GENERAL MANAGER INVESTOR RELATIONS:</w:t>
      </w:r>
    </w:p>
    <w:p w14:paraId="110B54F6" w14:textId="77777777" w:rsidR="00561005" w:rsidRPr="00AB636D" w:rsidRDefault="00561005" w:rsidP="00AB636D">
      <w:pPr>
        <w:spacing w:line="240" w:lineRule="auto"/>
        <w:jc w:val="both"/>
        <w:rPr>
          <w:b/>
          <w:sz w:val="22"/>
        </w:rPr>
      </w:pPr>
    </w:p>
    <w:p w14:paraId="7AC717B0" w14:textId="77777777" w:rsidR="00561005" w:rsidRPr="00AB636D" w:rsidRDefault="00561005" w:rsidP="00AB636D">
      <w:pPr>
        <w:spacing w:line="240" w:lineRule="auto"/>
        <w:rPr>
          <w:rFonts w:cstheme="minorHAnsi"/>
          <w:sz w:val="22"/>
          <w:szCs w:val="22"/>
        </w:rPr>
      </w:pPr>
      <w:r w:rsidRPr="00AB636D">
        <w:rPr>
          <w:rFonts w:cstheme="minorHAnsi"/>
          <w:sz w:val="22"/>
          <w:szCs w:val="22"/>
        </w:rPr>
        <w:t>Thanks Peter.  First I am going to review our overall results and then move on to the details by business segment.</w:t>
      </w:r>
    </w:p>
    <w:p w14:paraId="42E4AF3A" w14:textId="77777777" w:rsidR="00561005" w:rsidRPr="00AB636D" w:rsidRDefault="00561005" w:rsidP="00AB636D">
      <w:pPr>
        <w:spacing w:line="240" w:lineRule="auto"/>
        <w:rPr>
          <w:rFonts w:cstheme="minorHAnsi"/>
          <w:sz w:val="22"/>
          <w:szCs w:val="22"/>
        </w:rPr>
      </w:pPr>
    </w:p>
    <w:p w14:paraId="5A231A50"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Revenue for the quarter was $17.4 billion up $1.2 billion, or 7% year over year.  Operating income was $7.2 billion, cash flow from operations was $8.5 billion </w:t>
      </w:r>
      <w:proofErr w:type="gramStart"/>
      <w:r w:rsidRPr="00AB636D">
        <w:rPr>
          <w:rFonts w:cstheme="minorHAnsi"/>
          <w:sz w:val="22"/>
          <w:szCs w:val="22"/>
        </w:rPr>
        <w:t>and earnings per share was</w:t>
      </w:r>
      <w:proofErr w:type="gramEnd"/>
      <w:r w:rsidRPr="00AB636D">
        <w:rPr>
          <w:rFonts w:cstheme="minorHAnsi"/>
          <w:sz w:val="22"/>
          <w:szCs w:val="22"/>
        </w:rPr>
        <w:t xml:space="preserve"> $0.68, an increase of 10%.  Foreign exchange did not materially impact our net income during the quarter.</w:t>
      </w:r>
      <w:r w:rsidRPr="00AB636D" w:rsidDel="002C3D95">
        <w:rPr>
          <w:rFonts w:cstheme="minorHAnsi"/>
          <w:sz w:val="22"/>
          <w:szCs w:val="22"/>
        </w:rPr>
        <w:t xml:space="preserve"> </w:t>
      </w:r>
    </w:p>
    <w:p w14:paraId="0FB54B87" w14:textId="77777777" w:rsidR="00561005" w:rsidRPr="00AB636D" w:rsidRDefault="00561005" w:rsidP="00AB636D">
      <w:pPr>
        <w:spacing w:line="240" w:lineRule="auto"/>
        <w:rPr>
          <w:rFonts w:cstheme="minorHAnsi"/>
          <w:sz w:val="22"/>
          <w:szCs w:val="22"/>
        </w:rPr>
      </w:pPr>
      <w:r w:rsidRPr="00AB636D">
        <w:rPr>
          <w:rFonts w:cstheme="minorHAnsi"/>
          <w:sz w:val="22"/>
          <w:szCs w:val="22"/>
        </w:rPr>
        <w:br w:type="page"/>
      </w:r>
    </w:p>
    <w:p w14:paraId="391F3310" w14:textId="77777777" w:rsidR="00561005" w:rsidRPr="00AB636D" w:rsidRDefault="00561005" w:rsidP="00AB636D">
      <w:pPr>
        <w:spacing w:line="240" w:lineRule="auto"/>
        <w:rPr>
          <w:rFonts w:cstheme="minorHAnsi"/>
          <w:sz w:val="22"/>
          <w:szCs w:val="22"/>
        </w:rPr>
      </w:pPr>
    </w:p>
    <w:p w14:paraId="7CF6CF6A"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Coming off a record Q4, enterprise demand for our products remained strong and our customers continued to add both products and seats to their enterprise agreements.  At the end of the quarter, unearned revenue was $15.7 billion, and our contracted not billed remained over $18.5 billion.    </w:t>
      </w:r>
    </w:p>
    <w:p w14:paraId="23801736" w14:textId="77777777" w:rsidR="00561005" w:rsidRPr="00AB636D" w:rsidRDefault="00561005" w:rsidP="00AB636D">
      <w:pPr>
        <w:spacing w:line="240" w:lineRule="auto"/>
        <w:rPr>
          <w:rFonts w:cstheme="minorHAnsi"/>
          <w:sz w:val="22"/>
          <w:szCs w:val="22"/>
        </w:rPr>
      </w:pPr>
    </w:p>
    <w:p w14:paraId="04073648"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Turning to the PC market, we estimate that the overall market grew 1-3%.  Within that: </w:t>
      </w:r>
    </w:p>
    <w:p w14:paraId="23BA1C75" w14:textId="77777777" w:rsidR="000E2408" w:rsidRPr="00AB636D" w:rsidRDefault="000E2408" w:rsidP="00AB636D">
      <w:pPr>
        <w:spacing w:line="240" w:lineRule="auto"/>
        <w:rPr>
          <w:rFonts w:cstheme="minorHAnsi"/>
          <w:sz w:val="22"/>
          <w:szCs w:val="22"/>
        </w:rPr>
      </w:pPr>
    </w:p>
    <w:p w14:paraId="35E2861A"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PC sales to emerging markets continued to outpace developed markets.  </w:t>
      </w:r>
    </w:p>
    <w:p w14:paraId="4E3F65DE" w14:textId="77777777" w:rsidR="000E2408" w:rsidRPr="00AB636D" w:rsidRDefault="000E2408" w:rsidP="00AB636D">
      <w:pPr>
        <w:spacing w:line="240" w:lineRule="auto"/>
        <w:rPr>
          <w:rFonts w:cstheme="minorHAnsi"/>
          <w:sz w:val="22"/>
          <w:szCs w:val="22"/>
        </w:rPr>
      </w:pPr>
    </w:p>
    <w:p w14:paraId="7133C7FE"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Business PCs grew 5% to a quarterly record of almost 35 million PCs. </w:t>
      </w:r>
    </w:p>
    <w:p w14:paraId="6A8C4D03" w14:textId="77777777" w:rsidR="000E2408" w:rsidRPr="00AB636D" w:rsidRDefault="000E2408" w:rsidP="00AB636D">
      <w:pPr>
        <w:spacing w:line="240" w:lineRule="auto"/>
        <w:rPr>
          <w:rFonts w:cstheme="minorHAnsi"/>
          <w:sz w:val="22"/>
          <w:szCs w:val="22"/>
        </w:rPr>
      </w:pPr>
    </w:p>
    <w:p w14:paraId="2373621B" w14:textId="77777777" w:rsidR="00561005" w:rsidRPr="00AB636D" w:rsidRDefault="00561005" w:rsidP="00AB636D">
      <w:pPr>
        <w:spacing w:line="240" w:lineRule="auto"/>
        <w:rPr>
          <w:rFonts w:cstheme="minorHAnsi"/>
          <w:sz w:val="22"/>
          <w:szCs w:val="22"/>
        </w:rPr>
      </w:pPr>
      <w:r w:rsidRPr="00AB636D">
        <w:rPr>
          <w:rFonts w:cstheme="minorHAnsi"/>
          <w:sz w:val="22"/>
          <w:szCs w:val="22"/>
        </w:rPr>
        <w:t>And consumer PCs were flat, primarily impacted by weakness in netbook sales.</w:t>
      </w:r>
      <w:r w:rsidRPr="00AB636D" w:rsidDel="0044158D">
        <w:rPr>
          <w:rFonts w:cstheme="minorHAnsi"/>
          <w:sz w:val="22"/>
          <w:szCs w:val="22"/>
        </w:rPr>
        <w:t xml:space="preserve"> </w:t>
      </w:r>
    </w:p>
    <w:p w14:paraId="1C875C82" w14:textId="77777777" w:rsidR="00561005" w:rsidRPr="00AB636D" w:rsidRDefault="00561005" w:rsidP="00AB636D">
      <w:pPr>
        <w:spacing w:line="240" w:lineRule="auto"/>
        <w:rPr>
          <w:rFonts w:cstheme="minorHAnsi"/>
          <w:sz w:val="22"/>
          <w:szCs w:val="22"/>
        </w:rPr>
      </w:pPr>
    </w:p>
    <w:p w14:paraId="0FF4B1A2"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Now, I’ll move on to the results for the Windows and Windows Live Division, where revenue was up 2% and grew in line with the PC market.  As usual, you‘ll find the OEM revenue bridge in our earnings slide deck.    </w:t>
      </w:r>
    </w:p>
    <w:p w14:paraId="394F557D" w14:textId="77777777" w:rsidR="00561005" w:rsidRPr="00AB636D" w:rsidRDefault="00561005" w:rsidP="00AB636D">
      <w:pPr>
        <w:spacing w:line="240" w:lineRule="auto"/>
        <w:rPr>
          <w:rFonts w:cstheme="minorHAnsi"/>
          <w:sz w:val="22"/>
          <w:szCs w:val="22"/>
        </w:rPr>
      </w:pPr>
    </w:p>
    <w:p w14:paraId="338F7ABF" w14:textId="77777777" w:rsidR="00561005" w:rsidRPr="00AB636D" w:rsidRDefault="00561005" w:rsidP="00AB636D">
      <w:pPr>
        <w:spacing w:line="240" w:lineRule="auto"/>
        <w:rPr>
          <w:rFonts w:cstheme="minorHAnsi"/>
          <w:sz w:val="22"/>
          <w:szCs w:val="22"/>
        </w:rPr>
      </w:pPr>
      <w:r w:rsidRPr="00AB636D">
        <w:rPr>
          <w:rFonts w:cstheme="minorHAnsi"/>
          <w:sz w:val="22"/>
          <w:szCs w:val="22"/>
        </w:rPr>
        <w:t>Overall, the Windows business continued to show momentum</w:t>
      </w:r>
      <w:r w:rsidR="000E2408" w:rsidRPr="00AB636D">
        <w:rPr>
          <w:rFonts w:cstheme="minorHAnsi"/>
          <w:sz w:val="22"/>
          <w:szCs w:val="22"/>
        </w:rPr>
        <w:t xml:space="preserve">. </w:t>
      </w:r>
      <w:r w:rsidRPr="00AB636D">
        <w:rPr>
          <w:rFonts w:cstheme="minorHAnsi"/>
          <w:sz w:val="22"/>
          <w:szCs w:val="22"/>
        </w:rPr>
        <w:t xml:space="preserve">During the quarter, we surpassed 450 million copies of Windows 7 sold since launch and enterprise deployments of Windows 7 progressed.  </w:t>
      </w:r>
      <w:r w:rsidR="00CC682D" w:rsidRPr="00AB636D">
        <w:rPr>
          <w:rFonts w:cstheme="minorHAnsi"/>
          <w:sz w:val="22"/>
          <w:szCs w:val="22"/>
        </w:rPr>
        <w:t>This quarter</w:t>
      </w:r>
      <w:r w:rsidRPr="00AB636D">
        <w:rPr>
          <w:rFonts w:cstheme="minorHAnsi"/>
          <w:sz w:val="22"/>
          <w:szCs w:val="22"/>
        </w:rPr>
        <w:t xml:space="preserve"> OEM licenses grew 4% and within that, business licenses grew 6%.  While we have seen the cannibalization of netbooks, sales of Windows licenses on traditional consumer</w:t>
      </w:r>
      <w:r w:rsidR="00CC682D" w:rsidRPr="00AB636D">
        <w:rPr>
          <w:rFonts w:cstheme="minorHAnsi"/>
          <w:sz w:val="22"/>
          <w:szCs w:val="22"/>
        </w:rPr>
        <w:t xml:space="preserve"> PC</w:t>
      </w:r>
      <w:r w:rsidRPr="00AB636D">
        <w:rPr>
          <w:rFonts w:cstheme="minorHAnsi"/>
          <w:sz w:val="22"/>
          <w:szCs w:val="22"/>
        </w:rPr>
        <w:t xml:space="preserve">s showed healthy growth of 14%.  And as we look towards the holiday season, we are particularly excited about the lineup of impressive </w:t>
      </w:r>
      <w:proofErr w:type="spellStart"/>
      <w:r w:rsidRPr="00AB636D">
        <w:rPr>
          <w:rFonts w:cstheme="minorHAnsi"/>
          <w:sz w:val="22"/>
          <w:szCs w:val="22"/>
        </w:rPr>
        <w:t>ultrabooks</w:t>
      </w:r>
      <w:proofErr w:type="spellEnd"/>
      <w:r w:rsidRPr="00AB636D">
        <w:rPr>
          <w:rFonts w:cstheme="minorHAnsi"/>
          <w:sz w:val="22"/>
          <w:szCs w:val="22"/>
        </w:rPr>
        <w:t xml:space="preserve"> that will be in market from our OEM partners.</w:t>
      </w:r>
    </w:p>
    <w:p w14:paraId="2264BF2A" w14:textId="77777777" w:rsidR="00561005" w:rsidRPr="00AB636D" w:rsidRDefault="00561005" w:rsidP="00AB636D">
      <w:pPr>
        <w:spacing w:line="240" w:lineRule="auto"/>
        <w:rPr>
          <w:rFonts w:cstheme="minorHAnsi"/>
          <w:sz w:val="22"/>
          <w:szCs w:val="22"/>
        </w:rPr>
      </w:pPr>
    </w:p>
    <w:p w14:paraId="0E067691"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Now, I’ll move on to the Microsoft Business Division where revenue grew 8%.  </w:t>
      </w:r>
    </w:p>
    <w:p w14:paraId="28FF5705" w14:textId="77777777" w:rsidR="00561005" w:rsidRPr="00AB636D" w:rsidRDefault="00561005" w:rsidP="00AB636D">
      <w:pPr>
        <w:spacing w:line="240" w:lineRule="auto"/>
        <w:rPr>
          <w:rFonts w:cstheme="minorHAnsi"/>
          <w:sz w:val="22"/>
          <w:szCs w:val="22"/>
        </w:rPr>
      </w:pPr>
    </w:p>
    <w:p w14:paraId="66BA1316"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Consumer revenue increased 7% despite difficult comps from the year ago launch of Office 2010.  </w:t>
      </w:r>
    </w:p>
    <w:p w14:paraId="0B7B1CA5" w14:textId="77777777" w:rsidR="00561005" w:rsidRPr="00AB636D" w:rsidRDefault="00561005" w:rsidP="00AB636D">
      <w:pPr>
        <w:spacing w:line="240" w:lineRule="auto"/>
        <w:rPr>
          <w:rFonts w:cstheme="minorHAnsi"/>
          <w:sz w:val="22"/>
          <w:szCs w:val="22"/>
        </w:rPr>
      </w:pPr>
    </w:p>
    <w:p w14:paraId="0D069DC4"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The business transactional portion grew 3%, driven by strong attach in developed markets partially offset by the impact of PC geographical market mix.    </w:t>
      </w:r>
    </w:p>
    <w:p w14:paraId="51DF280B" w14:textId="77777777" w:rsidR="00561005" w:rsidRPr="00AB636D" w:rsidRDefault="00561005" w:rsidP="00AB636D">
      <w:pPr>
        <w:spacing w:line="240" w:lineRule="auto"/>
        <w:rPr>
          <w:rFonts w:cstheme="minorHAnsi"/>
          <w:sz w:val="22"/>
          <w:szCs w:val="22"/>
        </w:rPr>
      </w:pPr>
    </w:p>
    <w:p w14:paraId="790FFE8A" w14:textId="77777777" w:rsidR="00561005" w:rsidRPr="00AB636D" w:rsidRDefault="00561005" w:rsidP="00AB636D">
      <w:pPr>
        <w:spacing w:line="240" w:lineRule="auto"/>
        <w:rPr>
          <w:rFonts w:cstheme="minorHAnsi"/>
          <w:sz w:val="22"/>
          <w:szCs w:val="22"/>
        </w:rPr>
      </w:pPr>
      <w:r w:rsidRPr="00AB636D">
        <w:rPr>
          <w:rFonts w:cstheme="minorHAnsi"/>
          <w:sz w:val="22"/>
          <w:szCs w:val="22"/>
        </w:rPr>
        <w:t>The multi-year licensing portion of the business grew 9%.</w:t>
      </w:r>
    </w:p>
    <w:p w14:paraId="75A4FE73" w14:textId="77777777" w:rsidR="00561005" w:rsidRPr="00AB636D" w:rsidRDefault="00561005" w:rsidP="00AB636D">
      <w:pPr>
        <w:spacing w:line="240" w:lineRule="auto"/>
        <w:rPr>
          <w:rFonts w:cstheme="minorHAnsi"/>
          <w:sz w:val="22"/>
          <w:szCs w:val="22"/>
        </w:rPr>
      </w:pPr>
    </w:p>
    <w:p w14:paraId="55C2679B"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Collaboration and communication continued to be a pillar of strength to our Office business.  </w:t>
      </w:r>
      <w:proofErr w:type="spellStart"/>
      <w:r w:rsidRPr="00AB636D">
        <w:rPr>
          <w:rFonts w:cstheme="minorHAnsi"/>
          <w:sz w:val="22"/>
          <w:szCs w:val="22"/>
        </w:rPr>
        <w:t>Lync</w:t>
      </w:r>
      <w:proofErr w:type="spellEnd"/>
      <w:r w:rsidRPr="00AB636D">
        <w:rPr>
          <w:rFonts w:cstheme="minorHAnsi"/>
          <w:sz w:val="22"/>
          <w:szCs w:val="22"/>
        </w:rPr>
        <w:t xml:space="preserve">, SharePoint and Exchange collectively grew double digits.  </w:t>
      </w:r>
      <w:proofErr w:type="spellStart"/>
      <w:r w:rsidRPr="00AB636D">
        <w:rPr>
          <w:rFonts w:cstheme="minorHAnsi"/>
          <w:sz w:val="22"/>
          <w:szCs w:val="22"/>
        </w:rPr>
        <w:t>Lync</w:t>
      </w:r>
      <w:proofErr w:type="spellEnd"/>
      <w:r w:rsidRPr="00AB636D">
        <w:rPr>
          <w:rFonts w:cstheme="minorHAnsi"/>
          <w:sz w:val="22"/>
          <w:szCs w:val="22"/>
        </w:rPr>
        <w:t xml:space="preserve"> revenue grew over 25% as customers increasingly chose Microsoft for their voice and video rollouts.  We are focused on the opportunities in this large and growing market.  With Skype’s highly engaged users spending an average of 125 minutes per month, we’re particularly excited about the role Skype can play in connecting individuals and businesses together with voice and video.</w:t>
      </w:r>
    </w:p>
    <w:p w14:paraId="1E0D7975" w14:textId="77777777" w:rsidR="00561005" w:rsidRPr="00AB636D" w:rsidRDefault="00561005" w:rsidP="00AB636D">
      <w:pPr>
        <w:spacing w:line="240" w:lineRule="auto"/>
        <w:rPr>
          <w:rFonts w:cstheme="minorHAnsi"/>
          <w:sz w:val="22"/>
          <w:szCs w:val="22"/>
        </w:rPr>
      </w:pPr>
    </w:p>
    <w:p w14:paraId="05F9304F" w14:textId="77777777" w:rsidR="00561005" w:rsidRPr="00AB636D" w:rsidRDefault="00561005" w:rsidP="00AB636D">
      <w:pPr>
        <w:spacing w:line="240" w:lineRule="auto"/>
        <w:rPr>
          <w:rFonts w:cstheme="minorHAnsi"/>
          <w:sz w:val="22"/>
          <w:szCs w:val="22"/>
        </w:rPr>
      </w:pPr>
      <w:r w:rsidRPr="00AB636D">
        <w:rPr>
          <w:rFonts w:cstheme="minorHAnsi"/>
          <w:sz w:val="22"/>
          <w:szCs w:val="22"/>
        </w:rPr>
        <w:br w:type="page"/>
      </w:r>
    </w:p>
    <w:p w14:paraId="43BF0005" w14:textId="77777777" w:rsidR="00561005" w:rsidRPr="00AB636D" w:rsidRDefault="00561005" w:rsidP="00AB636D">
      <w:pPr>
        <w:spacing w:line="240" w:lineRule="auto"/>
        <w:rPr>
          <w:rFonts w:cstheme="minorHAnsi"/>
          <w:sz w:val="22"/>
          <w:szCs w:val="22"/>
        </w:rPr>
      </w:pPr>
    </w:p>
    <w:p w14:paraId="117097EF"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Last quarter we announced the launch of Office 365, the latest version of our cloud-based productivity platform.  We are thrilled with the early results.  In the first ten weeks of Office 365 availability, the number of new customers exceeded what took us over 2 years to build with the first version of our business productivity online service.  Also, we’ve seen Office 365 customers buy more products and drive new revenue streams.  For example, when we’ve won a competitive bid in the enterprise for messaging and email, 80% of the new customers have bought SharePoint and </w:t>
      </w:r>
      <w:proofErr w:type="spellStart"/>
      <w:r w:rsidRPr="00AB636D">
        <w:rPr>
          <w:rFonts w:cstheme="minorHAnsi"/>
          <w:sz w:val="22"/>
          <w:szCs w:val="22"/>
        </w:rPr>
        <w:t>Lync</w:t>
      </w:r>
      <w:proofErr w:type="spellEnd"/>
      <w:r w:rsidRPr="00AB636D">
        <w:rPr>
          <w:rFonts w:cstheme="minorHAnsi"/>
          <w:sz w:val="22"/>
          <w:szCs w:val="22"/>
        </w:rPr>
        <w:t xml:space="preserve">, in addition to Exchange.  And historically small businesses have only bought Office; but today with Office 365, 80% of the time we’ve seen them buy the bundle of SharePoint, </w:t>
      </w:r>
      <w:proofErr w:type="spellStart"/>
      <w:r w:rsidRPr="00AB636D">
        <w:rPr>
          <w:rFonts w:cstheme="minorHAnsi"/>
          <w:sz w:val="22"/>
          <w:szCs w:val="22"/>
        </w:rPr>
        <w:t>Lync</w:t>
      </w:r>
      <w:proofErr w:type="spellEnd"/>
      <w:r w:rsidRPr="00AB636D">
        <w:rPr>
          <w:rFonts w:cstheme="minorHAnsi"/>
          <w:sz w:val="22"/>
          <w:szCs w:val="22"/>
        </w:rPr>
        <w:t xml:space="preserve"> and Exchange.</w:t>
      </w:r>
    </w:p>
    <w:p w14:paraId="278176AE" w14:textId="77777777" w:rsidR="00561005" w:rsidRPr="00AB636D" w:rsidRDefault="00561005" w:rsidP="00AB636D">
      <w:pPr>
        <w:spacing w:line="240" w:lineRule="auto"/>
        <w:rPr>
          <w:rFonts w:cstheme="minorHAnsi"/>
          <w:sz w:val="22"/>
          <w:szCs w:val="22"/>
        </w:rPr>
      </w:pPr>
    </w:p>
    <w:p w14:paraId="2CB2B64C" w14:textId="77777777" w:rsidR="00561005" w:rsidRPr="00AB636D" w:rsidRDefault="00561005" w:rsidP="00AB636D">
      <w:pPr>
        <w:spacing w:line="240" w:lineRule="auto"/>
        <w:rPr>
          <w:rFonts w:cstheme="minorHAnsi"/>
          <w:sz w:val="22"/>
          <w:szCs w:val="22"/>
        </w:rPr>
      </w:pPr>
      <w:r w:rsidRPr="00AB636D">
        <w:rPr>
          <w:rFonts w:cstheme="minorHAnsi"/>
          <w:sz w:val="22"/>
          <w:szCs w:val="22"/>
        </w:rPr>
        <w:t>Now let’s move on to Server and Tools which posted 10% revenue growth and grew faster than the server market. Our multi-year license revenue continued to perform well and grew double digits this quarter.  Enterprise services revenue was up 17%.</w:t>
      </w:r>
    </w:p>
    <w:p w14:paraId="5F084737" w14:textId="77777777" w:rsidR="00561005" w:rsidRPr="00AB636D" w:rsidRDefault="00561005" w:rsidP="00AB636D">
      <w:pPr>
        <w:spacing w:line="240" w:lineRule="auto"/>
        <w:rPr>
          <w:rFonts w:cstheme="minorHAnsi"/>
          <w:sz w:val="22"/>
          <w:szCs w:val="22"/>
        </w:rPr>
      </w:pPr>
    </w:p>
    <w:p w14:paraId="5BA0FF5E"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Windows Server premium and System Center revenues grew mid-teens as the build out of private cloud environments and the virtualization of data centers has increased server density and has shifted buying behaviors towards our premium Enterprise offerings. </w:t>
      </w:r>
    </w:p>
    <w:p w14:paraId="4A7192B0" w14:textId="77777777" w:rsidR="00561005" w:rsidRPr="00AB636D" w:rsidRDefault="00561005" w:rsidP="00AB636D">
      <w:pPr>
        <w:spacing w:line="240" w:lineRule="auto"/>
        <w:rPr>
          <w:rFonts w:cstheme="minorHAnsi"/>
          <w:sz w:val="22"/>
          <w:szCs w:val="22"/>
        </w:rPr>
      </w:pPr>
    </w:p>
    <w:p w14:paraId="0215461A"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Our data platform business also continued to perform well.  SQL Server Premium revenue grew nearly 20% this quarter as customers increasingly looked to SQL Server to power their business intelligence and mission critical workloads.  </w:t>
      </w:r>
    </w:p>
    <w:p w14:paraId="052F16F6" w14:textId="77777777" w:rsidR="00561005" w:rsidRPr="00AB636D" w:rsidRDefault="00561005" w:rsidP="00AB636D">
      <w:pPr>
        <w:spacing w:line="240" w:lineRule="auto"/>
        <w:rPr>
          <w:rFonts w:cstheme="minorHAnsi"/>
          <w:sz w:val="22"/>
          <w:szCs w:val="22"/>
        </w:rPr>
      </w:pPr>
    </w:p>
    <w:p w14:paraId="7A9081BB"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We continue to build on our strong Server &amp; Tools portfolio.  At our BUILD developer conference in September we took the wraps off Windows Server 8, the next major release of the world’s most-used Server operating system, which will be cloud-optimized to work in both private and hybrid cloud scenarios.  In addition we highlighted our data platform with the upcoming release of SQL Server 2012.  We also announced our plans to support Apache </w:t>
      </w:r>
      <w:proofErr w:type="spellStart"/>
      <w:r w:rsidRPr="00AB636D">
        <w:rPr>
          <w:rFonts w:cstheme="minorHAnsi"/>
          <w:sz w:val="22"/>
          <w:szCs w:val="22"/>
        </w:rPr>
        <w:t>Hadoop</w:t>
      </w:r>
      <w:proofErr w:type="spellEnd"/>
      <w:r w:rsidRPr="00AB636D">
        <w:rPr>
          <w:rFonts w:cstheme="minorHAnsi"/>
          <w:sz w:val="22"/>
          <w:szCs w:val="22"/>
        </w:rPr>
        <w:t xml:space="preserve"> both on Windows Azure and Windows Server to embrace big data.</w:t>
      </w:r>
      <w:r w:rsidRPr="00AB636D" w:rsidDel="0092688D">
        <w:rPr>
          <w:rFonts w:cstheme="minorHAnsi"/>
          <w:sz w:val="22"/>
          <w:szCs w:val="22"/>
        </w:rPr>
        <w:t xml:space="preserve"> </w:t>
      </w:r>
      <w:r w:rsidRPr="00AB636D">
        <w:rPr>
          <w:rFonts w:cstheme="minorHAnsi"/>
          <w:sz w:val="22"/>
          <w:szCs w:val="22"/>
        </w:rPr>
        <w:t xml:space="preserve"> </w:t>
      </w:r>
    </w:p>
    <w:p w14:paraId="14CDD3C5" w14:textId="77777777" w:rsidR="00561005" w:rsidRPr="00AB636D" w:rsidRDefault="00561005" w:rsidP="00AB636D">
      <w:pPr>
        <w:spacing w:line="240" w:lineRule="auto"/>
        <w:rPr>
          <w:rFonts w:cstheme="minorHAnsi"/>
          <w:sz w:val="22"/>
          <w:szCs w:val="22"/>
        </w:rPr>
      </w:pPr>
    </w:p>
    <w:p w14:paraId="3741E60A"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Next I’ll move to the Online Services Division, where revenue grew 19%.  Online advertising revenue was up nearly 21% driven primarily by search.  </w:t>
      </w:r>
    </w:p>
    <w:p w14:paraId="7622CD52" w14:textId="77777777" w:rsidR="00561005" w:rsidRPr="00AB636D" w:rsidRDefault="00561005" w:rsidP="00AB636D">
      <w:pPr>
        <w:spacing w:line="240" w:lineRule="auto"/>
        <w:rPr>
          <w:rFonts w:cstheme="minorHAnsi"/>
          <w:sz w:val="22"/>
          <w:szCs w:val="22"/>
        </w:rPr>
      </w:pPr>
    </w:p>
    <w:p w14:paraId="302BABC4"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Bing’s US organic market share ended the quarter at 14.7%, up 30 basis points this quarter and 350 basis points year over year.  This quarter, we made progress in differentiating our offering by deepening Bing’s social integration with Facebook and Twitter, and made enhancements that simplify decision-making and task-completion.    </w:t>
      </w:r>
    </w:p>
    <w:p w14:paraId="1669441D"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       </w:t>
      </w:r>
    </w:p>
    <w:p w14:paraId="5F66D211" w14:textId="77777777" w:rsidR="00561005" w:rsidRPr="00AB636D" w:rsidRDefault="00561005" w:rsidP="00AB636D">
      <w:pPr>
        <w:spacing w:line="240" w:lineRule="auto"/>
        <w:rPr>
          <w:rFonts w:cstheme="minorHAnsi"/>
          <w:sz w:val="22"/>
          <w:szCs w:val="22"/>
        </w:rPr>
      </w:pPr>
      <w:r w:rsidRPr="00AB636D">
        <w:rPr>
          <w:rFonts w:cstheme="minorHAnsi"/>
          <w:sz w:val="22"/>
          <w:szCs w:val="22"/>
        </w:rPr>
        <w:t>While Online Services improved its year over year operating performance, we continued to face monetization challenges, which we are partnering closely with Yahoo! to resolve.</w:t>
      </w:r>
    </w:p>
    <w:p w14:paraId="0695C599" w14:textId="77777777" w:rsidR="00561005" w:rsidRPr="00AB636D" w:rsidRDefault="00561005" w:rsidP="00AB636D">
      <w:pPr>
        <w:spacing w:line="240" w:lineRule="auto"/>
        <w:rPr>
          <w:rFonts w:cstheme="minorHAnsi"/>
          <w:sz w:val="22"/>
          <w:szCs w:val="22"/>
        </w:rPr>
      </w:pPr>
    </w:p>
    <w:p w14:paraId="3ACA35E1"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Now let me move to the Entertainment &amp; Devices Division where revenue grew 9% and we continued our leadership of the US console market.  Gears of War 3, which is only available on Xbox, effectively kicked off the holiday season and sold 3 million units in its first week of release.  Gaming is an important component of living room entertainment and in addition to our blockbusters such as </w:t>
      </w:r>
      <w:proofErr w:type="spellStart"/>
      <w:r w:rsidRPr="00AB636D">
        <w:rPr>
          <w:rFonts w:cstheme="minorHAnsi"/>
          <w:sz w:val="22"/>
          <w:szCs w:val="22"/>
        </w:rPr>
        <w:t>Forza</w:t>
      </w:r>
      <w:proofErr w:type="spellEnd"/>
      <w:r w:rsidRPr="00AB636D">
        <w:rPr>
          <w:rFonts w:cstheme="minorHAnsi"/>
          <w:sz w:val="22"/>
          <w:szCs w:val="22"/>
        </w:rPr>
        <w:t xml:space="preserve"> 4, Dance Central 2, Halo Anniversary and Kinect Sports Season 2, there will be over 70 Kinect titles available for the holidays.   Beyond gaming, next quarter is also when nearly 35 million Xbox LIVE users will begin to enjoy the new television content and experiences from our announced partnerships.  </w:t>
      </w:r>
    </w:p>
    <w:p w14:paraId="7A81D486" w14:textId="77777777" w:rsidR="00561005" w:rsidRPr="00AB636D" w:rsidRDefault="00561005" w:rsidP="00AB636D">
      <w:pPr>
        <w:spacing w:line="240" w:lineRule="auto"/>
        <w:rPr>
          <w:rFonts w:cstheme="minorHAnsi"/>
          <w:sz w:val="22"/>
          <w:szCs w:val="22"/>
        </w:rPr>
      </w:pPr>
    </w:p>
    <w:p w14:paraId="61C30613" w14:textId="77777777" w:rsidR="00561005" w:rsidRPr="00AB636D" w:rsidRDefault="00561005" w:rsidP="00AB636D">
      <w:pPr>
        <w:spacing w:line="240" w:lineRule="auto"/>
        <w:rPr>
          <w:rFonts w:cstheme="minorHAnsi"/>
          <w:sz w:val="22"/>
          <w:szCs w:val="22"/>
        </w:rPr>
      </w:pPr>
      <w:r w:rsidRPr="00AB636D">
        <w:rPr>
          <w:rFonts w:cstheme="minorHAnsi"/>
          <w:sz w:val="22"/>
          <w:szCs w:val="22"/>
        </w:rPr>
        <w:lastRenderedPageBreak/>
        <w:t xml:space="preserve">During the quarter, we released the updated version of Windows Phone to market and it has received favorable reviews from both industry press and our customers.  We also signed a broad agreement with Samsung that includes increased collaboration on the development and marketing of Windows Phones.  </w:t>
      </w:r>
    </w:p>
    <w:p w14:paraId="11CCE83D" w14:textId="77777777" w:rsidR="00561005" w:rsidRPr="00AB636D" w:rsidRDefault="00561005" w:rsidP="00AB636D">
      <w:pPr>
        <w:spacing w:line="240" w:lineRule="auto"/>
        <w:rPr>
          <w:rFonts w:cstheme="minorHAnsi"/>
          <w:sz w:val="22"/>
          <w:szCs w:val="22"/>
        </w:rPr>
      </w:pPr>
    </w:p>
    <w:p w14:paraId="7CF61DC2"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Now, let me cover the remainder of the income statement.  </w:t>
      </w:r>
    </w:p>
    <w:p w14:paraId="08E0A520" w14:textId="77777777" w:rsidR="00561005" w:rsidRPr="00AB636D" w:rsidRDefault="00561005" w:rsidP="00AB636D">
      <w:pPr>
        <w:spacing w:line="240" w:lineRule="auto"/>
        <w:rPr>
          <w:rFonts w:cstheme="minorHAnsi"/>
          <w:sz w:val="22"/>
          <w:szCs w:val="22"/>
        </w:rPr>
      </w:pPr>
    </w:p>
    <w:p w14:paraId="2D2B63AA" w14:textId="77777777" w:rsidR="00561005" w:rsidRPr="00AB636D" w:rsidRDefault="00561005" w:rsidP="00AB636D">
      <w:pPr>
        <w:spacing w:line="240" w:lineRule="auto"/>
        <w:rPr>
          <w:rFonts w:cstheme="minorHAnsi"/>
          <w:sz w:val="22"/>
          <w:szCs w:val="22"/>
        </w:rPr>
      </w:pPr>
      <w:r w:rsidRPr="00AB636D">
        <w:rPr>
          <w:rFonts w:cstheme="minorHAnsi"/>
          <w:sz w:val="22"/>
          <w:szCs w:val="22"/>
        </w:rPr>
        <w:t>Cost of goods sold was driven by the following:</w:t>
      </w:r>
    </w:p>
    <w:p w14:paraId="749B3C95" w14:textId="77777777" w:rsidR="000E2408" w:rsidRPr="00AB636D" w:rsidRDefault="000E2408" w:rsidP="00AB636D">
      <w:pPr>
        <w:spacing w:line="240" w:lineRule="auto"/>
        <w:rPr>
          <w:rFonts w:cstheme="minorHAnsi"/>
          <w:sz w:val="22"/>
          <w:szCs w:val="22"/>
        </w:rPr>
      </w:pPr>
    </w:p>
    <w:p w14:paraId="02701971" w14:textId="77777777" w:rsidR="00561005" w:rsidRPr="00AB636D" w:rsidRDefault="00561005" w:rsidP="00AB636D">
      <w:pPr>
        <w:spacing w:line="240" w:lineRule="auto"/>
        <w:rPr>
          <w:rFonts w:cstheme="minorHAnsi"/>
          <w:sz w:val="22"/>
          <w:szCs w:val="22"/>
        </w:rPr>
      </w:pPr>
      <w:r w:rsidRPr="00AB636D">
        <w:rPr>
          <w:rFonts w:cstheme="minorHAnsi"/>
          <w:sz w:val="22"/>
          <w:szCs w:val="22"/>
        </w:rPr>
        <w:t>First, we saw an increase in royalty costs resulting from strong transactional sales on Xbox LIVE and the increased sales of royalty bearing Xbox 360 games, notably Gears of War 3.</w:t>
      </w:r>
      <w:r w:rsidRPr="00AB636D" w:rsidDel="00075745">
        <w:rPr>
          <w:rFonts w:cstheme="minorHAnsi"/>
          <w:sz w:val="22"/>
          <w:szCs w:val="22"/>
        </w:rPr>
        <w:t xml:space="preserve"> </w:t>
      </w:r>
    </w:p>
    <w:p w14:paraId="218CBA87" w14:textId="77777777" w:rsidR="000E2408" w:rsidRPr="00AB636D" w:rsidRDefault="000E2408" w:rsidP="00AB636D">
      <w:pPr>
        <w:spacing w:line="240" w:lineRule="auto"/>
        <w:rPr>
          <w:rFonts w:cstheme="minorHAnsi"/>
          <w:sz w:val="22"/>
          <w:szCs w:val="22"/>
        </w:rPr>
      </w:pPr>
    </w:p>
    <w:p w14:paraId="2EDC828C" w14:textId="77777777" w:rsidR="00561005" w:rsidRPr="00AB636D" w:rsidRDefault="00561005" w:rsidP="00AB636D">
      <w:pPr>
        <w:spacing w:line="240" w:lineRule="auto"/>
        <w:rPr>
          <w:rFonts w:cstheme="minorHAnsi"/>
          <w:sz w:val="22"/>
          <w:szCs w:val="22"/>
        </w:rPr>
      </w:pPr>
      <w:r w:rsidRPr="00AB636D">
        <w:rPr>
          <w:rFonts w:cstheme="minorHAnsi"/>
          <w:sz w:val="22"/>
          <w:szCs w:val="22"/>
        </w:rPr>
        <w:t>Second, Enterprise Services continued to grow rapidly</w:t>
      </w:r>
    </w:p>
    <w:p w14:paraId="5C88F37F" w14:textId="77777777" w:rsidR="000E2408" w:rsidRPr="00AB636D" w:rsidRDefault="000E2408" w:rsidP="00AB636D">
      <w:pPr>
        <w:spacing w:line="240" w:lineRule="auto"/>
        <w:rPr>
          <w:rFonts w:cstheme="minorHAnsi"/>
          <w:sz w:val="22"/>
          <w:szCs w:val="22"/>
        </w:rPr>
      </w:pPr>
    </w:p>
    <w:p w14:paraId="0CF249A6" w14:textId="77777777" w:rsidR="00561005" w:rsidRPr="00AB636D" w:rsidRDefault="000E2408" w:rsidP="00AB636D">
      <w:pPr>
        <w:spacing w:line="240" w:lineRule="auto"/>
        <w:rPr>
          <w:rFonts w:cstheme="minorHAnsi"/>
          <w:sz w:val="22"/>
          <w:szCs w:val="22"/>
        </w:rPr>
      </w:pPr>
      <w:r w:rsidRPr="00AB636D">
        <w:rPr>
          <w:rFonts w:cstheme="minorHAnsi"/>
          <w:sz w:val="22"/>
          <w:szCs w:val="22"/>
        </w:rPr>
        <w:t xml:space="preserve">And </w:t>
      </w:r>
      <w:r w:rsidR="00561005" w:rsidRPr="00AB636D">
        <w:rPr>
          <w:rFonts w:cstheme="minorHAnsi"/>
          <w:sz w:val="22"/>
          <w:szCs w:val="22"/>
        </w:rPr>
        <w:t>Third, online service costs increased, which included Yahoo! traffic acquisition costs.</w:t>
      </w:r>
    </w:p>
    <w:p w14:paraId="4600181B" w14:textId="77777777" w:rsidR="00561005" w:rsidRPr="00AB636D" w:rsidRDefault="00561005" w:rsidP="00AB636D">
      <w:pPr>
        <w:spacing w:line="240" w:lineRule="auto"/>
        <w:rPr>
          <w:rFonts w:cstheme="minorHAnsi"/>
          <w:sz w:val="22"/>
          <w:szCs w:val="22"/>
        </w:rPr>
      </w:pPr>
    </w:p>
    <w:p w14:paraId="0CA9A37F" w14:textId="77777777" w:rsidR="00561005" w:rsidRPr="00AB636D" w:rsidRDefault="00561005" w:rsidP="00AB636D">
      <w:pPr>
        <w:spacing w:line="240" w:lineRule="auto"/>
        <w:rPr>
          <w:rFonts w:cstheme="minorHAnsi"/>
          <w:sz w:val="22"/>
          <w:szCs w:val="22"/>
        </w:rPr>
      </w:pPr>
      <w:r w:rsidRPr="00AB636D">
        <w:rPr>
          <w:rFonts w:cstheme="minorHAnsi"/>
          <w:sz w:val="22"/>
          <w:szCs w:val="22"/>
        </w:rPr>
        <w:t xml:space="preserve">Operating expenses were $6.4 billion, an increase of 8%, primarily due to compensation changes, legal expenses, and Puerto Rican excise taxes. </w:t>
      </w:r>
    </w:p>
    <w:p w14:paraId="62F1F0E3" w14:textId="77777777" w:rsidR="00561005" w:rsidRPr="00AB636D" w:rsidRDefault="00561005" w:rsidP="00AB636D">
      <w:pPr>
        <w:spacing w:line="240" w:lineRule="auto"/>
        <w:rPr>
          <w:rFonts w:cstheme="minorHAnsi"/>
          <w:sz w:val="22"/>
          <w:szCs w:val="22"/>
        </w:rPr>
      </w:pPr>
    </w:p>
    <w:p w14:paraId="76B325AE" w14:textId="77777777" w:rsidR="00561005" w:rsidRPr="00AB636D" w:rsidRDefault="00561005" w:rsidP="00AB636D">
      <w:pPr>
        <w:spacing w:line="240" w:lineRule="auto"/>
        <w:rPr>
          <w:rFonts w:cstheme="minorHAnsi"/>
          <w:sz w:val="22"/>
          <w:szCs w:val="22"/>
        </w:rPr>
      </w:pPr>
      <w:r w:rsidRPr="00AB636D">
        <w:rPr>
          <w:rFonts w:cstheme="minorHAnsi"/>
          <w:sz w:val="22"/>
          <w:szCs w:val="22"/>
        </w:rPr>
        <w:t>In the first quarter we increased our dividend to $0.20, an increase of 25%, and we returned $2.7 billion to shareholders in buybacks and dividends.</w:t>
      </w:r>
    </w:p>
    <w:p w14:paraId="51B96FA8" w14:textId="77777777" w:rsidR="00561005" w:rsidRPr="00AB636D" w:rsidRDefault="00561005" w:rsidP="00AB636D">
      <w:pPr>
        <w:spacing w:line="240" w:lineRule="auto"/>
        <w:rPr>
          <w:rFonts w:cstheme="minorHAnsi"/>
          <w:sz w:val="22"/>
          <w:szCs w:val="22"/>
        </w:rPr>
      </w:pPr>
    </w:p>
    <w:p w14:paraId="51FD6C27" w14:textId="77777777" w:rsidR="00561005" w:rsidRPr="00AB636D" w:rsidRDefault="00561005" w:rsidP="00AB636D">
      <w:pPr>
        <w:spacing w:line="240" w:lineRule="auto"/>
        <w:rPr>
          <w:rFonts w:cstheme="minorHAnsi"/>
          <w:sz w:val="22"/>
          <w:szCs w:val="22"/>
        </w:rPr>
      </w:pPr>
      <w:r w:rsidRPr="00AB636D">
        <w:rPr>
          <w:rFonts w:cstheme="minorHAnsi"/>
          <w:sz w:val="22"/>
          <w:szCs w:val="22"/>
        </w:rPr>
        <w:t>So in summary, we saw broad based strength in our businesses and got off to a good start to the year both in revenue and EPS.  With that I will hand it back to Peter, who’s going to discuss our business outlook.</w:t>
      </w:r>
    </w:p>
    <w:p w14:paraId="022AF222" w14:textId="77777777" w:rsidR="000E2408" w:rsidRPr="00AB636D" w:rsidRDefault="000E2408" w:rsidP="00AB636D">
      <w:pPr>
        <w:spacing w:line="240" w:lineRule="auto"/>
        <w:rPr>
          <w:rFonts w:cstheme="minorHAnsi"/>
          <w:sz w:val="22"/>
          <w:szCs w:val="22"/>
        </w:rPr>
      </w:pPr>
    </w:p>
    <w:p w14:paraId="4497AD49" w14:textId="77777777" w:rsidR="000E2408" w:rsidRPr="00AB636D" w:rsidRDefault="000E2408" w:rsidP="00AB636D">
      <w:pPr>
        <w:spacing w:line="240" w:lineRule="auto"/>
        <w:jc w:val="both"/>
        <w:rPr>
          <w:b/>
          <w:sz w:val="22"/>
        </w:rPr>
      </w:pPr>
      <w:r w:rsidRPr="00AB636D">
        <w:rPr>
          <w:b/>
          <w:sz w:val="22"/>
        </w:rPr>
        <w:t>PETER KLEIN, CHIEF FINANCIAL OFFICER:</w:t>
      </w:r>
    </w:p>
    <w:p w14:paraId="09DFA670" w14:textId="77777777" w:rsidR="000E2408" w:rsidRPr="00AB636D" w:rsidRDefault="000E2408" w:rsidP="00AB636D">
      <w:pPr>
        <w:spacing w:line="240" w:lineRule="auto"/>
        <w:rPr>
          <w:color w:val="FF0000"/>
          <w:sz w:val="22"/>
        </w:rPr>
      </w:pPr>
    </w:p>
    <w:p w14:paraId="6400C3CB" w14:textId="77777777" w:rsidR="000E2408" w:rsidRPr="00AB636D" w:rsidRDefault="000E2408" w:rsidP="00AB636D">
      <w:pPr>
        <w:spacing w:line="240" w:lineRule="auto"/>
        <w:rPr>
          <w:sz w:val="22"/>
          <w:szCs w:val="36"/>
        </w:rPr>
      </w:pPr>
      <w:r w:rsidRPr="00AB636D">
        <w:rPr>
          <w:sz w:val="22"/>
          <w:szCs w:val="36"/>
        </w:rPr>
        <w:t>Thanks, Bill.  For the remainder of the call, I’ll discuss our expectations for the second quarter and full year.</w:t>
      </w:r>
    </w:p>
    <w:p w14:paraId="0C6429ED" w14:textId="77777777" w:rsidR="000E2408" w:rsidRPr="00AB636D" w:rsidRDefault="000E2408" w:rsidP="00AB636D">
      <w:pPr>
        <w:spacing w:line="240" w:lineRule="auto"/>
        <w:rPr>
          <w:sz w:val="22"/>
          <w:szCs w:val="36"/>
        </w:rPr>
      </w:pPr>
    </w:p>
    <w:p w14:paraId="79A92124" w14:textId="77777777" w:rsidR="000E2408" w:rsidRPr="00AB636D" w:rsidRDefault="000E2408" w:rsidP="00AB636D">
      <w:pPr>
        <w:spacing w:line="240" w:lineRule="auto"/>
        <w:rPr>
          <w:sz w:val="22"/>
          <w:szCs w:val="36"/>
        </w:rPr>
      </w:pPr>
      <w:r w:rsidRPr="00AB636D">
        <w:rPr>
          <w:sz w:val="22"/>
          <w:szCs w:val="36"/>
        </w:rPr>
        <w:t xml:space="preserve">Beginning with the Windows and Windows Live Division, we expect revenue to continue to be impacted by market dynamics similar to what we experienced the past several quarters with PC growth in emerging markets significantly outpacing growth in developed markets.  </w:t>
      </w:r>
    </w:p>
    <w:p w14:paraId="68695D2F" w14:textId="77777777" w:rsidR="000E2408" w:rsidRPr="00AB636D" w:rsidRDefault="000E2408" w:rsidP="00AB636D">
      <w:pPr>
        <w:spacing w:line="240" w:lineRule="auto"/>
        <w:rPr>
          <w:sz w:val="22"/>
          <w:szCs w:val="36"/>
        </w:rPr>
      </w:pPr>
    </w:p>
    <w:p w14:paraId="2D28BEB3" w14:textId="77777777" w:rsidR="000E2408" w:rsidRPr="00AB636D" w:rsidRDefault="000E2408" w:rsidP="00AB636D">
      <w:pPr>
        <w:spacing w:line="240" w:lineRule="auto"/>
        <w:rPr>
          <w:sz w:val="22"/>
          <w:szCs w:val="36"/>
        </w:rPr>
      </w:pPr>
      <w:proofErr w:type="gramStart"/>
      <w:r w:rsidRPr="00AB636D">
        <w:rPr>
          <w:sz w:val="22"/>
          <w:szCs w:val="36"/>
        </w:rPr>
        <w:t>Turning to the Microsoft Business Division.</w:t>
      </w:r>
      <w:proofErr w:type="gramEnd"/>
      <w:r w:rsidRPr="00AB636D">
        <w:rPr>
          <w:sz w:val="22"/>
          <w:szCs w:val="36"/>
        </w:rPr>
        <w:t xml:space="preserve">  </w:t>
      </w:r>
    </w:p>
    <w:p w14:paraId="0F289EB7" w14:textId="77777777" w:rsidR="000E2408" w:rsidRPr="00AB636D" w:rsidRDefault="000E2408" w:rsidP="00AB636D">
      <w:pPr>
        <w:spacing w:line="240" w:lineRule="auto"/>
        <w:rPr>
          <w:sz w:val="22"/>
          <w:szCs w:val="36"/>
        </w:rPr>
      </w:pPr>
    </w:p>
    <w:p w14:paraId="245D831C" w14:textId="77777777" w:rsidR="000E2408" w:rsidRPr="00AB636D" w:rsidRDefault="000E2408" w:rsidP="00AB636D">
      <w:pPr>
        <w:spacing w:line="240" w:lineRule="auto"/>
        <w:rPr>
          <w:sz w:val="22"/>
          <w:szCs w:val="36"/>
        </w:rPr>
      </w:pPr>
      <w:r w:rsidRPr="00AB636D">
        <w:rPr>
          <w:sz w:val="22"/>
          <w:szCs w:val="36"/>
        </w:rPr>
        <w:t xml:space="preserve">Transactional revenue, approximately 40% of the division’s total, will likely lag the overall PC market for both the second quarter and full fiscal year reflecting a higher mix of PC shipments to emerging markets, and the prior year launch impact.  In addition, when updating your </w:t>
      </w:r>
      <w:r w:rsidR="00CC682D" w:rsidRPr="00AB636D">
        <w:rPr>
          <w:sz w:val="22"/>
          <w:szCs w:val="36"/>
        </w:rPr>
        <w:t>models, remember that last year</w:t>
      </w:r>
      <w:r w:rsidRPr="00AB636D">
        <w:rPr>
          <w:sz w:val="22"/>
          <w:szCs w:val="36"/>
        </w:rPr>
        <w:t xml:space="preserve"> we recognized $224 million of revenue related to the Office 2010 tech guarantee.</w:t>
      </w:r>
    </w:p>
    <w:p w14:paraId="327B9E97" w14:textId="77777777" w:rsidR="000E2408" w:rsidRPr="00AB636D" w:rsidRDefault="000E2408" w:rsidP="00AB636D">
      <w:pPr>
        <w:spacing w:line="240" w:lineRule="auto"/>
        <w:rPr>
          <w:sz w:val="22"/>
          <w:szCs w:val="36"/>
        </w:rPr>
      </w:pPr>
    </w:p>
    <w:p w14:paraId="4B7FE364" w14:textId="77777777" w:rsidR="000E2408" w:rsidRPr="00AB636D" w:rsidRDefault="000E2408" w:rsidP="00AB636D">
      <w:pPr>
        <w:spacing w:line="240" w:lineRule="auto"/>
        <w:rPr>
          <w:sz w:val="22"/>
          <w:szCs w:val="36"/>
        </w:rPr>
      </w:pPr>
      <w:r w:rsidRPr="00AB636D">
        <w:rPr>
          <w:sz w:val="22"/>
          <w:szCs w:val="36"/>
        </w:rPr>
        <w:t xml:space="preserve">Multi-year licensing revenue, approximately 60% of the division’s total, should grow mid-to-high single digits for the second quarter and low double-digits for the full fiscal year.  </w:t>
      </w:r>
    </w:p>
    <w:p w14:paraId="044359AF" w14:textId="77777777" w:rsidR="000E2408" w:rsidRPr="00AB636D" w:rsidRDefault="000E2408" w:rsidP="00AB636D">
      <w:pPr>
        <w:spacing w:line="240" w:lineRule="auto"/>
        <w:rPr>
          <w:sz w:val="22"/>
          <w:szCs w:val="36"/>
        </w:rPr>
      </w:pPr>
    </w:p>
    <w:p w14:paraId="26D446B3" w14:textId="77777777" w:rsidR="000E2408" w:rsidRPr="00AB636D" w:rsidRDefault="000E2408" w:rsidP="00AB636D">
      <w:pPr>
        <w:spacing w:line="240" w:lineRule="auto"/>
        <w:rPr>
          <w:sz w:val="22"/>
          <w:szCs w:val="36"/>
        </w:rPr>
      </w:pPr>
      <w:proofErr w:type="gramStart"/>
      <w:r w:rsidRPr="00AB636D">
        <w:rPr>
          <w:sz w:val="22"/>
          <w:szCs w:val="36"/>
        </w:rPr>
        <w:t>Moving to Server and Tools.</w:t>
      </w:r>
      <w:proofErr w:type="gramEnd"/>
      <w:r w:rsidRPr="00AB636D">
        <w:rPr>
          <w:sz w:val="22"/>
          <w:szCs w:val="36"/>
        </w:rPr>
        <w:t>  Approximately 30% of the division’s revenue comes from transactional licensing, 50% from multi-year licensing, and 20% from enterprise services.  For the second quarter and full fiscal year:</w:t>
      </w:r>
    </w:p>
    <w:p w14:paraId="38A8F661" w14:textId="77777777" w:rsidR="000E2408" w:rsidRPr="00AB636D" w:rsidRDefault="000E2408" w:rsidP="00AB636D">
      <w:pPr>
        <w:spacing w:line="240" w:lineRule="auto"/>
        <w:rPr>
          <w:sz w:val="22"/>
          <w:szCs w:val="36"/>
        </w:rPr>
      </w:pPr>
    </w:p>
    <w:p w14:paraId="4500A74D" w14:textId="77777777" w:rsidR="000E2408" w:rsidRPr="00AB636D" w:rsidRDefault="000E2408" w:rsidP="00AB636D">
      <w:pPr>
        <w:spacing w:line="240" w:lineRule="auto"/>
        <w:rPr>
          <w:sz w:val="22"/>
          <w:szCs w:val="36"/>
        </w:rPr>
      </w:pPr>
      <w:r w:rsidRPr="00AB636D">
        <w:rPr>
          <w:sz w:val="22"/>
          <w:szCs w:val="36"/>
        </w:rPr>
        <w:t>We expect transactional revenue to generally track with the hardware market;</w:t>
      </w:r>
    </w:p>
    <w:p w14:paraId="451F1A6D" w14:textId="77777777" w:rsidR="000E2408" w:rsidRPr="00AB636D" w:rsidRDefault="000E2408" w:rsidP="00AB636D">
      <w:pPr>
        <w:pStyle w:val="ListParagraph"/>
        <w:spacing w:line="240" w:lineRule="auto"/>
        <w:rPr>
          <w:sz w:val="22"/>
          <w:szCs w:val="36"/>
        </w:rPr>
      </w:pPr>
    </w:p>
    <w:p w14:paraId="55459F30" w14:textId="77777777" w:rsidR="000E2408" w:rsidRPr="00AB636D" w:rsidRDefault="000E2408" w:rsidP="00AB636D">
      <w:pPr>
        <w:spacing w:line="240" w:lineRule="auto"/>
        <w:rPr>
          <w:sz w:val="22"/>
          <w:szCs w:val="36"/>
        </w:rPr>
      </w:pPr>
      <w:r w:rsidRPr="00AB636D">
        <w:rPr>
          <w:sz w:val="22"/>
          <w:szCs w:val="36"/>
        </w:rPr>
        <w:t>Multi-year licensing revenue should grow low double-digits; and</w:t>
      </w:r>
    </w:p>
    <w:p w14:paraId="6AF8DB3D" w14:textId="77777777" w:rsidR="000E2408" w:rsidRPr="00AB636D" w:rsidRDefault="000E2408" w:rsidP="00AB636D">
      <w:pPr>
        <w:pStyle w:val="ListParagraph"/>
        <w:spacing w:line="240" w:lineRule="auto"/>
        <w:rPr>
          <w:sz w:val="22"/>
          <w:szCs w:val="36"/>
        </w:rPr>
      </w:pPr>
    </w:p>
    <w:p w14:paraId="67FF9517" w14:textId="77777777" w:rsidR="000E2408" w:rsidRPr="00AB636D" w:rsidRDefault="000E2408" w:rsidP="00AB636D">
      <w:pPr>
        <w:spacing w:line="240" w:lineRule="auto"/>
        <w:rPr>
          <w:sz w:val="22"/>
          <w:szCs w:val="36"/>
        </w:rPr>
      </w:pPr>
      <w:r w:rsidRPr="00AB636D">
        <w:rPr>
          <w:sz w:val="22"/>
          <w:szCs w:val="36"/>
        </w:rPr>
        <w:t>Enterprise Services revenue should grow about 20%.</w:t>
      </w:r>
    </w:p>
    <w:p w14:paraId="53077CC7" w14:textId="77777777" w:rsidR="000E2408" w:rsidRPr="00AB636D" w:rsidRDefault="000E2408" w:rsidP="00AB636D">
      <w:pPr>
        <w:spacing w:line="240" w:lineRule="auto"/>
        <w:rPr>
          <w:sz w:val="22"/>
          <w:szCs w:val="36"/>
        </w:rPr>
      </w:pPr>
    </w:p>
    <w:p w14:paraId="614ACDEF" w14:textId="77777777" w:rsidR="000E2408" w:rsidRPr="00AB636D" w:rsidRDefault="000E2408" w:rsidP="00AB636D">
      <w:pPr>
        <w:spacing w:line="240" w:lineRule="auto"/>
        <w:rPr>
          <w:sz w:val="22"/>
          <w:szCs w:val="36"/>
        </w:rPr>
      </w:pPr>
      <w:proofErr w:type="gramStart"/>
      <w:r w:rsidRPr="00AB636D">
        <w:rPr>
          <w:sz w:val="22"/>
          <w:szCs w:val="36"/>
        </w:rPr>
        <w:t>Turning to the Online Services Division.</w:t>
      </w:r>
      <w:proofErr w:type="gramEnd"/>
      <w:r w:rsidRPr="00AB636D">
        <w:rPr>
          <w:sz w:val="22"/>
          <w:szCs w:val="36"/>
        </w:rPr>
        <w:t xml:space="preserve">  We are focused on improving the financial performance of our search business. Our number one priority is to resolve the monetization challenges of the combined ad platform. We are working very closely with Yahoo</w:t>
      </w:r>
      <w:r>
        <w:rPr>
          <w:sz w:val="22"/>
          <w:szCs w:val="36"/>
        </w:rPr>
        <w:t>!</w:t>
      </w:r>
      <w:r w:rsidRPr="00AB636D">
        <w:rPr>
          <w:sz w:val="22"/>
          <w:szCs w:val="36"/>
        </w:rPr>
        <w:t xml:space="preserve"> on bridging the RPS gap.  As we improve RPS, revenue should track the online advertising market more closely.    </w:t>
      </w:r>
    </w:p>
    <w:p w14:paraId="0DCB3C65" w14:textId="77777777" w:rsidR="000E2408" w:rsidRPr="00AB636D" w:rsidRDefault="000E2408" w:rsidP="00AB636D">
      <w:pPr>
        <w:spacing w:line="240" w:lineRule="auto"/>
        <w:rPr>
          <w:sz w:val="22"/>
          <w:szCs w:val="36"/>
        </w:rPr>
      </w:pPr>
    </w:p>
    <w:p w14:paraId="48D897C0" w14:textId="77777777" w:rsidR="000E2408" w:rsidRPr="00AB636D" w:rsidRDefault="000E2408" w:rsidP="00AB636D">
      <w:pPr>
        <w:spacing w:line="240" w:lineRule="auto"/>
        <w:rPr>
          <w:sz w:val="22"/>
          <w:szCs w:val="36"/>
        </w:rPr>
      </w:pPr>
      <w:proofErr w:type="gramStart"/>
      <w:r w:rsidRPr="00AB636D">
        <w:rPr>
          <w:sz w:val="22"/>
          <w:szCs w:val="36"/>
        </w:rPr>
        <w:t>Moving on to the Entertainment and Devices Division.</w:t>
      </w:r>
      <w:proofErr w:type="gramEnd"/>
      <w:r w:rsidRPr="00AB636D">
        <w:rPr>
          <w:sz w:val="22"/>
          <w:szCs w:val="36"/>
        </w:rPr>
        <w:t xml:space="preserve">  Including Skype, we now expect revenue to grow low double-digits for the second quarter and high teens for the full fiscal year.  </w:t>
      </w:r>
    </w:p>
    <w:p w14:paraId="38428F45" w14:textId="77777777" w:rsidR="000E2408" w:rsidRPr="00AB636D" w:rsidRDefault="000E2408" w:rsidP="00AB636D">
      <w:pPr>
        <w:spacing w:line="240" w:lineRule="auto"/>
        <w:rPr>
          <w:sz w:val="22"/>
          <w:szCs w:val="36"/>
        </w:rPr>
      </w:pPr>
    </w:p>
    <w:p w14:paraId="6C7F20D5" w14:textId="77777777" w:rsidR="000E2408" w:rsidRPr="00AB636D" w:rsidRDefault="000E2408" w:rsidP="00AB636D">
      <w:pPr>
        <w:spacing w:line="240" w:lineRule="auto"/>
        <w:rPr>
          <w:sz w:val="22"/>
          <w:szCs w:val="36"/>
        </w:rPr>
      </w:pPr>
      <w:r w:rsidRPr="00AB636D">
        <w:rPr>
          <w:sz w:val="22"/>
          <w:szCs w:val="36"/>
        </w:rPr>
        <w:t>Switching to overall cost of goods sold for the company.  We expect COGS growth to have similar dynamics to what we experienced the past three quarters.  Growth will be driven by increased Xbox console sales, Xbox LIVE royalty costs, the inclusion of Skype, Enterprise Services, and online costs, including Yahoo</w:t>
      </w:r>
      <w:r>
        <w:rPr>
          <w:sz w:val="22"/>
          <w:szCs w:val="36"/>
        </w:rPr>
        <w:t>!</w:t>
      </w:r>
      <w:r w:rsidRPr="00AB636D">
        <w:rPr>
          <w:sz w:val="22"/>
          <w:szCs w:val="36"/>
        </w:rPr>
        <w:t xml:space="preserve"> traffic acquisition costs.</w:t>
      </w:r>
    </w:p>
    <w:p w14:paraId="641B7241" w14:textId="77777777" w:rsidR="000E2408" w:rsidRPr="00AB636D" w:rsidRDefault="000E2408" w:rsidP="00AB636D">
      <w:pPr>
        <w:spacing w:line="240" w:lineRule="auto"/>
        <w:rPr>
          <w:sz w:val="22"/>
          <w:szCs w:val="36"/>
        </w:rPr>
      </w:pPr>
    </w:p>
    <w:p w14:paraId="0BFB1097" w14:textId="77777777" w:rsidR="000E2408" w:rsidRPr="00AB636D" w:rsidRDefault="000E2408" w:rsidP="00AB636D">
      <w:pPr>
        <w:spacing w:line="240" w:lineRule="auto"/>
        <w:rPr>
          <w:sz w:val="22"/>
          <w:szCs w:val="36"/>
        </w:rPr>
      </w:pPr>
      <w:r w:rsidRPr="00AB636D">
        <w:rPr>
          <w:sz w:val="22"/>
          <w:szCs w:val="36"/>
        </w:rPr>
        <w:t xml:space="preserve">We have adjusted our fiscal year operating expense guidance to include Skype and the associated integration costs.  As a result, we now expect operating expenses to be $28.6 to $29.2 billion for the full fiscal year.   </w:t>
      </w:r>
    </w:p>
    <w:p w14:paraId="39B836B0" w14:textId="77777777" w:rsidR="000E2408" w:rsidRPr="00AB636D" w:rsidRDefault="000E2408" w:rsidP="00AB636D">
      <w:pPr>
        <w:spacing w:line="240" w:lineRule="auto"/>
        <w:rPr>
          <w:sz w:val="22"/>
          <w:szCs w:val="36"/>
        </w:rPr>
      </w:pPr>
    </w:p>
    <w:p w14:paraId="6B16E2DD" w14:textId="77777777" w:rsidR="000E2408" w:rsidRPr="00AB636D" w:rsidRDefault="000E2408" w:rsidP="00AB636D">
      <w:pPr>
        <w:spacing w:line="240" w:lineRule="auto"/>
        <w:rPr>
          <w:sz w:val="22"/>
          <w:szCs w:val="36"/>
        </w:rPr>
      </w:pPr>
      <w:r w:rsidRPr="00AB636D">
        <w:rPr>
          <w:sz w:val="22"/>
          <w:szCs w:val="36"/>
        </w:rPr>
        <w:t xml:space="preserve">We expect our effective tax rate to be 19 to 21% for the second quarter and full fiscal year, and we still expect capital expenditures to be about $2.5 billion for the full fiscal year.  </w:t>
      </w:r>
    </w:p>
    <w:p w14:paraId="680A2BD3" w14:textId="77777777" w:rsidR="000E2408" w:rsidRPr="00AB636D" w:rsidRDefault="000E2408" w:rsidP="00AB636D">
      <w:pPr>
        <w:spacing w:line="240" w:lineRule="auto"/>
        <w:rPr>
          <w:sz w:val="22"/>
          <w:szCs w:val="36"/>
        </w:rPr>
      </w:pPr>
    </w:p>
    <w:p w14:paraId="69401B16" w14:textId="77777777" w:rsidR="000E2408" w:rsidRPr="00AB636D" w:rsidRDefault="000E2408" w:rsidP="00AB636D">
      <w:pPr>
        <w:spacing w:line="240" w:lineRule="auto"/>
        <w:rPr>
          <w:sz w:val="22"/>
          <w:szCs w:val="36"/>
        </w:rPr>
      </w:pPr>
      <w:r w:rsidRPr="00AB636D">
        <w:rPr>
          <w:sz w:val="22"/>
          <w:szCs w:val="36"/>
        </w:rPr>
        <w:t xml:space="preserve">For the second quarter, we expect unearned revenue to roughly follow historical seasonal patterns.  We continue to expect unearned revenue at the end of the fiscal year to grow low double-digits compared to the prior fiscal year. </w:t>
      </w:r>
    </w:p>
    <w:p w14:paraId="5B5C083C" w14:textId="77777777" w:rsidR="000E2408" w:rsidRPr="00AB636D" w:rsidRDefault="000E2408" w:rsidP="00AB636D">
      <w:pPr>
        <w:spacing w:line="240" w:lineRule="auto"/>
        <w:rPr>
          <w:sz w:val="22"/>
          <w:szCs w:val="36"/>
        </w:rPr>
      </w:pPr>
    </w:p>
    <w:p w14:paraId="74B4DF8D" w14:textId="77777777" w:rsidR="000E2408" w:rsidRPr="00AB636D" w:rsidRDefault="000E2408" w:rsidP="00AB636D">
      <w:pPr>
        <w:spacing w:line="240" w:lineRule="auto"/>
        <w:rPr>
          <w:sz w:val="22"/>
          <w:szCs w:val="36"/>
        </w:rPr>
      </w:pPr>
      <w:r w:rsidRPr="00AB636D">
        <w:rPr>
          <w:sz w:val="22"/>
          <w:szCs w:val="36"/>
        </w:rPr>
        <w:t xml:space="preserve">As I discussed at our financial analyst meeting last month, we have a balanced </w:t>
      </w:r>
      <w:r w:rsidR="005D27D1" w:rsidRPr="00AB636D">
        <w:rPr>
          <w:sz w:val="22"/>
          <w:szCs w:val="36"/>
        </w:rPr>
        <w:t>approach to capital allocation</w:t>
      </w:r>
      <w:r w:rsidR="005D27D1">
        <w:rPr>
          <w:sz w:val="22"/>
          <w:szCs w:val="36"/>
        </w:rPr>
        <w:t>:</w:t>
      </w:r>
      <w:r w:rsidRPr="00AB636D">
        <w:rPr>
          <w:sz w:val="22"/>
          <w:szCs w:val="36"/>
        </w:rPr>
        <w:t xml:space="preserve"> investing in growth, returning cash to shareholders, and maintaining a strong balance sheet.  </w:t>
      </w:r>
    </w:p>
    <w:p w14:paraId="59F12ACB" w14:textId="77777777" w:rsidR="000E2408" w:rsidRPr="00AB636D" w:rsidRDefault="000E2408" w:rsidP="00AB636D">
      <w:pPr>
        <w:spacing w:line="240" w:lineRule="auto"/>
        <w:rPr>
          <w:sz w:val="22"/>
          <w:szCs w:val="36"/>
        </w:rPr>
      </w:pPr>
    </w:p>
    <w:p w14:paraId="14039048" w14:textId="77777777" w:rsidR="000E2408" w:rsidRPr="00AB636D" w:rsidRDefault="000E2408" w:rsidP="00AB636D">
      <w:pPr>
        <w:spacing w:line="240" w:lineRule="auto"/>
        <w:rPr>
          <w:sz w:val="22"/>
          <w:szCs w:val="36"/>
        </w:rPr>
      </w:pPr>
      <w:r w:rsidRPr="00AB636D">
        <w:rPr>
          <w:sz w:val="22"/>
          <w:szCs w:val="36"/>
        </w:rPr>
        <w:t xml:space="preserve">We are investing in the significant growth opportunities we see for our businesses by building integrated products that deliver a differentiated value proposition, and accelerating our growth in compelling scenarios like real-time communications with the acquisition of Skype.  </w:t>
      </w:r>
    </w:p>
    <w:p w14:paraId="67C2C829" w14:textId="77777777" w:rsidR="000E2408" w:rsidRPr="00AB636D" w:rsidRDefault="000E2408" w:rsidP="00AB636D">
      <w:pPr>
        <w:pStyle w:val="ListParagraph"/>
        <w:spacing w:line="240" w:lineRule="auto"/>
        <w:rPr>
          <w:sz w:val="22"/>
          <w:szCs w:val="36"/>
        </w:rPr>
      </w:pPr>
    </w:p>
    <w:p w14:paraId="3685BAF7" w14:textId="77777777" w:rsidR="000E2408" w:rsidRPr="00AB636D" w:rsidRDefault="000E2408" w:rsidP="00AB636D">
      <w:pPr>
        <w:spacing w:line="240" w:lineRule="auto"/>
        <w:rPr>
          <w:sz w:val="22"/>
          <w:szCs w:val="36"/>
        </w:rPr>
      </w:pPr>
      <w:r w:rsidRPr="00AB636D">
        <w:rPr>
          <w:sz w:val="22"/>
          <w:szCs w:val="36"/>
        </w:rPr>
        <w:t>We will also continue to return cash to shareholders.  This quarter, we increased our dividend 25%.  And we are continuing our $40 billion share repurchase program approved by the board of directors in 2008, of which $11.2 billion remain.</w:t>
      </w:r>
    </w:p>
    <w:p w14:paraId="4362690D" w14:textId="77777777" w:rsidR="000E2408" w:rsidRPr="00AB636D" w:rsidRDefault="000E2408" w:rsidP="00AB636D">
      <w:pPr>
        <w:spacing w:line="240" w:lineRule="auto"/>
        <w:rPr>
          <w:sz w:val="22"/>
          <w:szCs w:val="36"/>
        </w:rPr>
      </w:pPr>
    </w:p>
    <w:p w14:paraId="3164F0F7" w14:textId="77777777" w:rsidR="000E2408" w:rsidRPr="00AB636D" w:rsidRDefault="000E2408" w:rsidP="00AB636D">
      <w:pPr>
        <w:spacing w:line="240" w:lineRule="auto"/>
        <w:rPr>
          <w:sz w:val="22"/>
          <w:szCs w:val="36"/>
        </w:rPr>
      </w:pPr>
      <w:r w:rsidRPr="00AB636D">
        <w:rPr>
          <w:sz w:val="22"/>
          <w:szCs w:val="36"/>
        </w:rPr>
        <w:t>In summary, our financial results this quarter build upon an alrea</w:t>
      </w:r>
      <w:r w:rsidR="00987FB8" w:rsidRPr="00AB636D">
        <w:rPr>
          <w:sz w:val="22"/>
          <w:szCs w:val="36"/>
        </w:rPr>
        <w:t>dy strong financial foundation</w:t>
      </w:r>
      <w:r w:rsidR="00987FB8">
        <w:rPr>
          <w:sz w:val="22"/>
          <w:szCs w:val="36"/>
        </w:rPr>
        <w:t>,</w:t>
      </w:r>
      <w:r w:rsidRPr="00AB636D">
        <w:rPr>
          <w:sz w:val="22"/>
          <w:szCs w:val="36"/>
        </w:rPr>
        <w:t xml:space="preserve"> one that provides stability while at the same time giving us the flexibility to take advantage of growth opportunities.  </w:t>
      </w:r>
    </w:p>
    <w:p w14:paraId="087CF406" w14:textId="77777777" w:rsidR="001260B9" w:rsidRDefault="001260B9" w:rsidP="1FE0A5D9">
      <w:pPr>
        <w:rPr>
          <w:color w:val="FF0000"/>
        </w:rPr>
      </w:pPr>
    </w:p>
    <w:p w14:paraId="0B16331D" w14:textId="77777777" w:rsidR="00AB6119" w:rsidRPr="00AB6119" w:rsidRDefault="00AB6119" w:rsidP="00AB6119">
      <w:pPr>
        <w:rPr>
          <w:rFonts w:cstheme="minorHAnsi"/>
          <w:sz w:val="22"/>
          <w:szCs w:val="22"/>
        </w:rPr>
      </w:pPr>
      <w:r w:rsidRPr="00AB6119">
        <w:rPr>
          <w:rFonts w:cstheme="minorHAnsi"/>
          <w:sz w:val="22"/>
          <w:szCs w:val="22"/>
        </w:rPr>
        <w:t>And with that, I'll turn it back to Bill, and I'll take some questions.</w:t>
      </w:r>
    </w:p>
    <w:p w14:paraId="6DB39CE6" w14:textId="77777777" w:rsidR="00AB6119" w:rsidRPr="00AB6119" w:rsidRDefault="00AB6119" w:rsidP="00AB6119">
      <w:pPr>
        <w:rPr>
          <w:rFonts w:cstheme="minorHAnsi"/>
          <w:sz w:val="22"/>
          <w:szCs w:val="22"/>
        </w:rPr>
      </w:pPr>
    </w:p>
    <w:p w14:paraId="1E971AB1" w14:textId="77777777" w:rsidR="00AB6119" w:rsidRPr="00AB6119" w:rsidRDefault="00AB6119" w:rsidP="00AB6119">
      <w:pPr>
        <w:spacing w:line="240" w:lineRule="auto"/>
        <w:rPr>
          <w:sz w:val="22"/>
          <w:szCs w:val="36"/>
        </w:rPr>
      </w:pPr>
      <w:r w:rsidRPr="00AB6119">
        <w:rPr>
          <w:b/>
          <w:sz w:val="22"/>
          <w:szCs w:val="36"/>
        </w:rPr>
        <w:t>BILL KOEFOED:</w:t>
      </w:r>
      <w:r w:rsidRPr="00AB6119">
        <w:rPr>
          <w:sz w:val="22"/>
          <w:szCs w:val="36"/>
        </w:rPr>
        <w:t xml:space="preserve">  </w:t>
      </w:r>
      <w:proofErr w:type="gramStart"/>
      <w:r w:rsidRPr="00AB6119">
        <w:rPr>
          <w:sz w:val="22"/>
          <w:szCs w:val="36"/>
        </w:rPr>
        <w:t>Thanks,</w:t>
      </w:r>
      <w:proofErr w:type="gramEnd"/>
      <w:r w:rsidRPr="00AB6119">
        <w:rPr>
          <w:sz w:val="22"/>
          <w:szCs w:val="36"/>
        </w:rPr>
        <w:t xml:space="preserve"> Peter.</w:t>
      </w:r>
    </w:p>
    <w:p w14:paraId="25E7CAF3" w14:textId="77777777" w:rsidR="00AB6119" w:rsidRPr="00AB6119" w:rsidRDefault="00AB6119" w:rsidP="00AB6119">
      <w:pPr>
        <w:spacing w:line="240" w:lineRule="auto"/>
        <w:rPr>
          <w:sz w:val="22"/>
          <w:szCs w:val="36"/>
        </w:rPr>
      </w:pPr>
    </w:p>
    <w:p w14:paraId="48618D2A" w14:textId="77777777" w:rsidR="00AB6119" w:rsidRPr="00AB6119" w:rsidRDefault="00AB6119" w:rsidP="00AB6119">
      <w:pPr>
        <w:spacing w:line="240" w:lineRule="auto"/>
        <w:rPr>
          <w:sz w:val="22"/>
          <w:szCs w:val="36"/>
        </w:rPr>
      </w:pPr>
      <w:r w:rsidRPr="00AB6119">
        <w:rPr>
          <w:sz w:val="22"/>
          <w:szCs w:val="36"/>
        </w:rPr>
        <w:t>We want to get to questions from as many of you as possible, so please stick to just one question, and avoid long or multi-part questions.</w:t>
      </w:r>
    </w:p>
    <w:p w14:paraId="617169A2" w14:textId="77777777" w:rsidR="00AB6119" w:rsidRPr="00AB6119" w:rsidRDefault="00AB6119" w:rsidP="00AB6119">
      <w:pPr>
        <w:spacing w:line="240" w:lineRule="auto"/>
        <w:rPr>
          <w:sz w:val="22"/>
          <w:szCs w:val="36"/>
        </w:rPr>
      </w:pPr>
    </w:p>
    <w:p w14:paraId="2FECADBE" w14:textId="77777777" w:rsidR="00AB6119" w:rsidRPr="00AB6119" w:rsidRDefault="00AB6119" w:rsidP="00AB6119">
      <w:pPr>
        <w:spacing w:line="240" w:lineRule="auto"/>
        <w:rPr>
          <w:sz w:val="22"/>
          <w:szCs w:val="36"/>
        </w:rPr>
      </w:pPr>
      <w:r w:rsidRPr="00AB6119">
        <w:rPr>
          <w:b/>
          <w:sz w:val="22"/>
          <w:szCs w:val="36"/>
        </w:rPr>
        <w:t>ADAM HOLT, Morgan Stanley:</w:t>
      </w:r>
      <w:r w:rsidRPr="00AB6119">
        <w:rPr>
          <w:sz w:val="22"/>
          <w:szCs w:val="36"/>
        </w:rPr>
        <w:t xml:space="preserve">  Thanks very much.  My question is about Skype.  Is 100 percent of the Skype revenue going to be in the E&amp;D segment?  And, if it is, it looks like the revenue and earnings contribution, or OPEX contribution is a little bit lower than I would have expected.  Are there any write-downs, or any shifts, or any kind of transitional issues that we should be thinking about in terms of the run rate for Skype relative to what it was historically?</w:t>
      </w:r>
    </w:p>
    <w:p w14:paraId="25D2207A" w14:textId="77777777" w:rsidR="00AB6119" w:rsidRPr="00AB6119" w:rsidRDefault="00AB6119" w:rsidP="00AB6119">
      <w:pPr>
        <w:spacing w:line="240" w:lineRule="auto"/>
        <w:rPr>
          <w:sz w:val="22"/>
          <w:szCs w:val="36"/>
        </w:rPr>
      </w:pPr>
    </w:p>
    <w:p w14:paraId="0934A29E"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Well, there are going to be integration associated costs, some amortization of IP, things like that, that you may or may not be considering.  But, yes, it will all appear in E&amp;D.</w:t>
      </w:r>
    </w:p>
    <w:p w14:paraId="434F4703" w14:textId="77777777" w:rsidR="00AB6119" w:rsidRPr="00AB6119" w:rsidRDefault="00AB6119" w:rsidP="00AB6119">
      <w:pPr>
        <w:spacing w:line="240" w:lineRule="auto"/>
        <w:rPr>
          <w:sz w:val="22"/>
          <w:szCs w:val="36"/>
        </w:rPr>
      </w:pPr>
    </w:p>
    <w:p w14:paraId="11E84D3A" w14:textId="77777777" w:rsidR="00AB6119" w:rsidRPr="00AB6119" w:rsidRDefault="00AB6119" w:rsidP="00AB6119">
      <w:pPr>
        <w:spacing w:line="240" w:lineRule="auto"/>
        <w:rPr>
          <w:sz w:val="22"/>
          <w:szCs w:val="36"/>
        </w:rPr>
      </w:pPr>
      <w:r w:rsidRPr="00AB6119">
        <w:rPr>
          <w:b/>
          <w:sz w:val="22"/>
          <w:szCs w:val="36"/>
        </w:rPr>
        <w:t>RICK SHERLUND, Nomura:</w:t>
      </w:r>
      <w:r w:rsidRPr="00AB6119">
        <w:rPr>
          <w:sz w:val="22"/>
          <w:szCs w:val="36"/>
        </w:rPr>
        <w:t xml:space="preserve">  Thanks.  I'm used to a little more controversy.  It seems pretty clean.</w:t>
      </w:r>
    </w:p>
    <w:p w14:paraId="17E76125" w14:textId="77777777" w:rsidR="00AB6119" w:rsidRPr="00AB6119" w:rsidRDefault="00AB6119" w:rsidP="00AB6119">
      <w:pPr>
        <w:spacing w:line="240" w:lineRule="auto"/>
        <w:rPr>
          <w:sz w:val="22"/>
          <w:szCs w:val="36"/>
        </w:rPr>
      </w:pPr>
    </w:p>
    <w:p w14:paraId="22868F53" w14:textId="77777777" w:rsidR="00AB6119" w:rsidRPr="00AB6119" w:rsidRDefault="00AB6119" w:rsidP="00AB6119">
      <w:pPr>
        <w:spacing w:line="240" w:lineRule="auto"/>
        <w:rPr>
          <w:sz w:val="22"/>
          <w:szCs w:val="36"/>
        </w:rPr>
      </w:pPr>
      <w:r w:rsidRPr="00AB6119">
        <w:rPr>
          <w:sz w:val="22"/>
          <w:szCs w:val="36"/>
        </w:rPr>
        <w:t xml:space="preserve">On Skype, Peter, could you just talk a little bit about the model for Skype?  What are you going to do different to get the revenues up?  How do you monetize Skype?  And then, also, just on ultra-books.  The issue in Thailand with the floods that Western Digital says is going to take out a lot of </w:t>
      </w:r>
      <w:proofErr w:type="gramStart"/>
      <w:r w:rsidRPr="00AB6119">
        <w:rPr>
          <w:sz w:val="22"/>
          <w:szCs w:val="36"/>
        </w:rPr>
        <w:t>production,</w:t>
      </w:r>
      <w:proofErr w:type="gramEnd"/>
      <w:r w:rsidRPr="00AB6119">
        <w:rPr>
          <w:sz w:val="22"/>
          <w:szCs w:val="36"/>
        </w:rPr>
        <w:t xml:space="preserve"> are you anticipating any problem with PCs, and maybe that shifts the market over to solid state, and these ultra-books look kind of interesting.  Any reason to believe that we could see some actual acceleration in the market from adoption of ultra-books, or are you thinking we might see some slow down because of what we've seen in Thailand?</w:t>
      </w:r>
    </w:p>
    <w:p w14:paraId="1F35368D" w14:textId="77777777" w:rsidR="00AB6119" w:rsidRPr="00AB6119" w:rsidRDefault="00AB6119" w:rsidP="00AB6119">
      <w:pPr>
        <w:spacing w:line="240" w:lineRule="auto"/>
        <w:rPr>
          <w:sz w:val="22"/>
          <w:szCs w:val="36"/>
        </w:rPr>
      </w:pPr>
    </w:p>
    <w:p w14:paraId="577A7911"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Thanks, Rick.</w:t>
      </w:r>
    </w:p>
    <w:p w14:paraId="108363B6" w14:textId="77777777" w:rsidR="00AB6119" w:rsidRPr="00AB6119" w:rsidRDefault="00AB6119" w:rsidP="00AB6119">
      <w:pPr>
        <w:spacing w:line="240" w:lineRule="auto"/>
        <w:rPr>
          <w:sz w:val="22"/>
          <w:szCs w:val="36"/>
        </w:rPr>
      </w:pPr>
    </w:p>
    <w:p w14:paraId="1B94EB20" w14:textId="77777777" w:rsidR="00AB6119" w:rsidRPr="00AB6119" w:rsidRDefault="00AB6119" w:rsidP="00AB6119">
      <w:pPr>
        <w:spacing w:line="240" w:lineRule="auto"/>
        <w:rPr>
          <w:sz w:val="22"/>
          <w:szCs w:val="36"/>
        </w:rPr>
      </w:pPr>
      <w:r w:rsidRPr="00AB6119">
        <w:rPr>
          <w:sz w:val="22"/>
          <w:szCs w:val="36"/>
        </w:rPr>
        <w:t>I'll start with the Skype question, and then we'll get to the other questions.  Obviously, the first thing I'll say is, we closed the deal last week.  So, we're real-time doing a lot of the great work on the product integration planning.  We've got folks here, you know, sort of in the building as we speak really working hard on what the plans are going to be.</w:t>
      </w:r>
    </w:p>
    <w:p w14:paraId="3B0CF255" w14:textId="77777777" w:rsidR="00AB6119" w:rsidRPr="00AB6119" w:rsidRDefault="00AB6119" w:rsidP="00AB6119">
      <w:pPr>
        <w:spacing w:line="240" w:lineRule="auto"/>
        <w:rPr>
          <w:sz w:val="22"/>
          <w:szCs w:val="36"/>
        </w:rPr>
      </w:pPr>
    </w:p>
    <w:p w14:paraId="7AB97A32" w14:textId="77777777" w:rsidR="00AB6119" w:rsidRPr="00AB6119" w:rsidRDefault="00AB6119" w:rsidP="00AB6119">
      <w:pPr>
        <w:spacing w:line="240" w:lineRule="auto"/>
        <w:rPr>
          <w:sz w:val="22"/>
          <w:szCs w:val="36"/>
        </w:rPr>
      </w:pPr>
      <w:r w:rsidRPr="00AB6119">
        <w:rPr>
          <w:sz w:val="22"/>
          <w:szCs w:val="36"/>
        </w:rPr>
        <w:t xml:space="preserve">And so, I think, over time, it will become </w:t>
      </w:r>
      <w:proofErr w:type="gramStart"/>
      <w:r w:rsidRPr="00AB6119">
        <w:rPr>
          <w:sz w:val="22"/>
          <w:szCs w:val="36"/>
        </w:rPr>
        <w:t>more clear</w:t>
      </w:r>
      <w:proofErr w:type="gramEnd"/>
      <w:r w:rsidRPr="00AB6119">
        <w:rPr>
          <w:sz w:val="22"/>
          <w:szCs w:val="36"/>
        </w:rPr>
        <w:t xml:space="preserve">.  I think as we've been talking about since we announced the acquisition, and the opportunities are incredibly exciting across the portfolio of our products, whether it's </w:t>
      </w:r>
      <w:proofErr w:type="spellStart"/>
      <w:r w:rsidRPr="00AB6119">
        <w:rPr>
          <w:sz w:val="22"/>
          <w:szCs w:val="36"/>
        </w:rPr>
        <w:t>Lync</w:t>
      </w:r>
      <w:proofErr w:type="spellEnd"/>
      <w:r w:rsidRPr="00AB6119">
        <w:rPr>
          <w:sz w:val="22"/>
          <w:szCs w:val="36"/>
        </w:rPr>
        <w:t>, or Windows Live Messenger, or Xbox, or on the phone, and so I think not only are there great opportunities to integrate across our product portfolio, but as they were working on even before we announced the acquisition new revenue opportunities related to advertising and premium services.  So, all of that is coming together as we speak.  And, mostly we're incredibly excited to get to work together more fully now that the deal has closed.</w:t>
      </w:r>
    </w:p>
    <w:p w14:paraId="3891CFC5" w14:textId="77777777" w:rsidR="00AB6119" w:rsidRPr="00AB6119" w:rsidRDefault="00AB6119" w:rsidP="00AB6119">
      <w:pPr>
        <w:spacing w:line="240" w:lineRule="auto"/>
        <w:rPr>
          <w:sz w:val="22"/>
          <w:szCs w:val="36"/>
        </w:rPr>
      </w:pPr>
    </w:p>
    <w:p w14:paraId="4CDC78EE" w14:textId="77777777" w:rsidR="00AB6119" w:rsidRPr="00AB6119" w:rsidRDefault="00AB6119" w:rsidP="00AB6119">
      <w:pPr>
        <w:spacing w:line="240" w:lineRule="auto"/>
        <w:rPr>
          <w:sz w:val="22"/>
          <w:szCs w:val="36"/>
        </w:rPr>
      </w:pPr>
      <w:r w:rsidRPr="00AB6119">
        <w:rPr>
          <w:sz w:val="22"/>
          <w:szCs w:val="36"/>
        </w:rPr>
        <w:t xml:space="preserve">In terms of your question about Thailand, the first thing I want to say, obviously, is our thoughts go out to all the individuals that are affected there, and we're thinking about them.  In terms of the impact of that, you're </w:t>
      </w:r>
      <w:proofErr w:type="gramStart"/>
      <w:r w:rsidRPr="00AB6119">
        <w:rPr>
          <w:sz w:val="22"/>
          <w:szCs w:val="36"/>
        </w:rPr>
        <w:t>correct,</w:t>
      </w:r>
      <w:proofErr w:type="gramEnd"/>
      <w:r w:rsidRPr="00AB6119">
        <w:rPr>
          <w:sz w:val="22"/>
          <w:szCs w:val="36"/>
        </w:rPr>
        <w:t xml:space="preserve"> it doesn't impact solid state, which is good.  And I would say this, about overall the impact, I think historically the global supply chain has been pretty resilient to occurrences like this.  And so, over time, we'll have to watch this very carefully to see kind of what the overall impact is.</w:t>
      </w:r>
    </w:p>
    <w:p w14:paraId="41181D6D" w14:textId="77777777" w:rsidR="00AB6119" w:rsidRPr="00AB6119" w:rsidRDefault="00AB6119" w:rsidP="00AB6119">
      <w:pPr>
        <w:spacing w:line="240" w:lineRule="auto"/>
        <w:rPr>
          <w:sz w:val="22"/>
          <w:szCs w:val="36"/>
        </w:rPr>
      </w:pPr>
    </w:p>
    <w:p w14:paraId="5CCA9FE3" w14:textId="77777777" w:rsidR="00AB6119" w:rsidRPr="00AB6119" w:rsidRDefault="00AB6119" w:rsidP="00AB6119">
      <w:pPr>
        <w:spacing w:line="240" w:lineRule="auto"/>
        <w:rPr>
          <w:sz w:val="22"/>
          <w:szCs w:val="36"/>
        </w:rPr>
      </w:pPr>
      <w:r w:rsidRPr="00AB6119">
        <w:rPr>
          <w:b/>
          <w:sz w:val="22"/>
          <w:szCs w:val="36"/>
        </w:rPr>
        <w:t>HEATHER BELLINI, Goldman Sachs:</w:t>
      </w:r>
      <w:r w:rsidRPr="00AB6119">
        <w:rPr>
          <w:sz w:val="22"/>
          <w:szCs w:val="36"/>
        </w:rPr>
        <w:t xml:space="preserve">  Hi.  Good afternoon, guys.</w:t>
      </w:r>
    </w:p>
    <w:p w14:paraId="64649E14" w14:textId="77777777" w:rsidR="00AB6119" w:rsidRPr="00AB6119" w:rsidRDefault="00AB6119" w:rsidP="00AB6119">
      <w:pPr>
        <w:spacing w:line="240" w:lineRule="auto"/>
        <w:rPr>
          <w:sz w:val="22"/>
          <w:szCs w:val="36"/>
        </w:rPr>
      </w:pPr>
    </w:p>
    <w:p w14:paraId="03116493" w14:textId="77777777" w:rsidR="00AB6119" w:rsidRPr="00AB6119" w:rsidRDefault="00AB6119" w:rsidP="00AB6119">
      <w:pPr>
        <w:spacing w:line="240" w:lineRule="auto"/>
        <w:rPr>
          <w:sz w:val="22"/>
          <w:szCs w:val="36"/>
        </w:rPr>
      </w:pPr>
      <w:r w:rsidRPr="00AB6119">
        <w:rPr>
          <w:sz w:val="22"/>
          <w:szCs w:val="36"/>
        </w:rPr>
        <w:t>Peter, I was just wondering, the Windows attach in inventory boost was a nice tick up this quarter, and I'm just wondering if you could kind of give us a sense of how you're doing from a piracy standpoint in terms of that's what helped in the quarter or did you actually see more inventory billed?</w:t>
      </w:r>
    </w:p>
    <w:p w14:paraId="4D4BFFD1" w14:textId="77777777" w:rsidR="00AB6119" w:rsidRPr="00AB6119" w:rsidRDefault="00AB6119" w:rsidP="00AB6119">
      <w:pPr>
        <w:spacing w:line="240" w:lineRule="auto"/>
        <w:rPr>
          <w:sz w:val="22"/>
          <w:szCs w:val="36"/>
        </w:rPr>
      </w:pPr>
    </w:p>
    <w:p w14:paraId="77A1D967"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It was some of both.  So, it was some inventory and some attach.  We're definitely seeing improvements in attach sort of across the board, so definitely making some improvements on piracy.  And then some of that improvement was a little bit of inventory billed as we head into the holiday.</w:t>
      </w:r>
    </w:p>
    <w:p w14:paraId="171E4B84" w14:textId="77777777" w:rsidR="00AB6119" w:rsidRPr="00AB6119" w:rsidRDefault="00AB6119" w:rsidP="00AB6119">
      <w:pPr>
        <w:spacing w:line="240" w:lineRule="auto"/>
        <w:rPr>
          <w:sz w:val="22"/>
          <w:szCs w:val="36"/>
        </w:rPr>
      </w:pPr>
    </w:p>
    <w:p w14:paraId="0043CD9D" w14:textId="77777777" w:rsidR="00AB6119" w:rsidRPr="00AB6119" w:rsidRDefault="00AB6119" w:rsidP="00AB6119">
      <w:pPr>
        <w:spacing w:line="240" w:lineRule="auto"/>
        <w:rPr>
          <w:sz w:val="22"/>
          <w:szCs w:val="36"/>
        </w:rPr>
      </w:pPr>
      <w:r w:rsidRPr="00AB6119">
        <w:rPr>
          <w:sz w:val="22"/>
          <w:szCs w:val="36"/>
        </w:rPr>
        <w:t>But, to your point, we are definitely seeing improvements in attach this quarter, which was a big driver.</w:t>
      </w:r>
    </w:p>
    <w:p w14:paraId="4433BE87" w14:textId="77777777" w:rsidR="00AB6119" w:rsidRPr="00AB6119" w:rsidRDefault="00AB6119" w:rsidP="00AB6119">
      <w:pPr>
        <w:spacing w:line="240" w:lineRule="auto"/>
        <w:rPr>
          <w:sz w:val="22"/>
          <w:szCs w:val="36"/>
        </w:rPr>
      </w:pPr>
    </w:p>
    <w:p w14:paraId="10210741" w14:textId="77777777" w:rsidR="00AB6119" w:rsidRPr="00AB6119" w:rsidRDefault="00AB6119" w:rsidP="00AB6119">
      <w:pPr>
        <w:spacing w:line="240" w:lineRule="auto"/>
        <w:rPr>
          <w:sz w:val="22"/>
          <w:szCs w:val="36"/>
        </w:rPr>
      </w:pPr>
      <w:r w:rsidRPr="00AB6119">
        <w:rPr>
          <w:b/>
          <w:sz w:val="22"/>
          <w:szCs w:val="36"/>
        </w:rPr>
        <w:t>HEATHER BELLINI:</w:t>
      </w:r>
      <w:r w:rsidRPr="00AB6119">
        <w:rPr>
          <w:sz w:val="22"/>
          <w:szCs w:val="36"/>
        </w:rPr>
        <w:t xml:space="preserve">  Great.  Thank you.</w:t>
      </w:r>
    </w:p>
    <w:p w14:paraId="5E20120B" w14:textId="77777777" w:rsidR="00AB6119" w:rsidRPr="00AB6119" w:rsidRDefault="00AB6119" w:rsidP="00AB6119">
      <w:pPr>
        <w:spacing w:line="240" w:lineRule="auto"/>
        <w:rPr>
          <w:sz w:val="22"/>
          <w:szCs w:val="36"/>
        </w:rPr>
      </w:pPr>
    </w:p>
    <w:p w14:paraId="09C5CDE3" w14:textId="77777777" w:rsidR="00AB6119" w:rsidRPr="00AB6119" w:rsidRDefault="00AB6119" w:rsidP="00AB6119">
      <w:pPr>
        <w:spacing w:line="240" w:lineRule="auto"/>
        <w:rPr>
          <w:sz w:val="22"/>
          <w:szCs w:val="36"/>
        </w:rPr>
      </w:pPr>
      <w:r w:rsidRPr="00AB6119">
        <w:rPr>
          <w:b/>
          <w:sz w:val="22"/>
          <w:szCs w:val="36"/>
        </w:rPr>
        <w:t>WALTER PRITCHARD, Citi:</w:t>
      </w:r>
      <w:r w:rsidRPr="00AB6119">
        <w:rPr>
          <w:sz w:val="22"/>
          <w:szCs w:val="36"/>
        </w:rPr>
        <w:t xml:space="preserve">  Hi, thanks.</w:t>
      </w:r>
    </w:p>
    <w:p w14:paraId="047843C0" w14:textId="77777777" w:rsidR="00AB6119" w:rsidRPr="00AB6119" w:rsidRDefault="00AB6119" w:rsidP="00AB6119">
      <w:pPr>
        <w:spacing w:line="240" w:lineRule="auto"/>
        <w:rPr>
          <w:sz w:val="22"/>
          <w:szCs w:val="36"/>
        </w:rPr>
      </w:pPr>
    </w:p>
    <w:p w14:paraId="14CBDEC4" w14:textId="77777777" w:rsidR="00AB6119" w:rsidRPr="00AB6119" w:rsidRDefault="00AB6119" w:rsidP="00AB6119">
      <w:pPr>
        <w:spacing w:line="240" w:lineRule="auto"/>
        <w:rPr>
          <w:sz w:val="22"/>
          <w:szCs w:val="36"/>
        </w:rPr>
      </w:pPr>
      <w:r w:rsidRPr="00AB6119">
        <w:rPr>
          <w:sz w:val="22"/>
          <w:szCs w:val="36"/>
        </w:rPr>
        <w:t>Bill, I'm wondering, as you look at the OSD losses here, you actually lost less money than we thought on the revenue number that was lower.  Just first wondering if you could comment going forward if we should expect that this level of loss is what we should sustain?  And then, as you look at the model overall, you know, we saw lower losses, but that didn't flow through as much of the bottom line as we might have expected.  How are you thinking about any upside that comes through the lower losses in OSD, and impacting the bottom line of the company overall?</w:t>
      </w:r>
    </w:p>
    <w:p w14:paraId="6C2DB9A7" w14:textId="77777777" w:rsidR="00AB6119" w:rsidRPr="00AB6119" w:rsidRDefault="00AB6119" w:rsidP="00AB6119">
      <w:pPr>
        <w:spacing w:line="240" w:lineRule="auto"/>
        <w:rPr>
          <w:sz w:val="22"/>
          <w:szCs w:val="36"/>
        </w:rPr>
      </w:pPr>
    </w:p>
    <w:p w14:paraId="31381B34"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Thanks, Walter.</w:t>
      </w:r>
    </w:p>
    <w:p w14:paraId="50786425" w14:textId="77777777" w:rsidR="00AB6119" w:rsidRPr="00AB6119" w:rsidRDefault="00AB6119" w:rsidP="00AB6119">
      <w:pPr>
        <w:spacing w:line="240" w:lineRule="auto"/>
        <w:rPr>
          <w:sz w:val="22"/>
          <w:szCs w:val="36"/>
        </w:rPr>
      </w:pPr>
    </w:p>
    <w:p w14:paraId="35A6B982" w14:textId="77777777" w:rsidR="00AB6119" w:rsidRPr="00AB6119" w:rsidRDefault="00AB6119" w:rsidP="00AB6119">
      <w:pPr>
        <w:spacing w:line="240" w:lineRule="auto"/>
        <w:rPr>
          <w:sz w:val="22"/>
          <w:szCs w:val="36"/>
        </w:rPr>
      </w:pPr>
      <w:r w:rsidRPr="00AB6119">
        <w:rPr>
          <w:sz w:val="22"/>
          <w:szCs w:val="36"/>
        </w:rPr>
        <w:t>As we've been saying, the key to the profitability of this business is to continue to grow our revenue.  And to do that, we have to continue to grow share, and grow our revenue per search.  That's certainly what we're focused on.</w:t>
      </w:r>
    </w:p>
    <w:p w14:paraId="58277070" w14:textId="77777777" w:rsidR="00AB6119" w:rsidRPr="00AB6119" w:rsidRDefault="00AB6119" w:rsidP="00AB6119">
      <w:pPr>
        <w:spacing w:line="240" w:lineRule="auto"/>
        <w:rPr>
          <w:sz w:val="22"/>
          <w:szCs w:val="36"/>
        </w:rPr>
      </w:pPr>
    </w:p>
    <w:p w14:paraId="7C116C13" w14:textId="77777777" w:rsidR="00AB6119" w:rsidRPr="00AB6119" w:rsidRDefault="00AB6119" w:rsidP="00AB6119">
      <w:pPr>
        <w:spacing w:line="240" w:lineRule="auto"/>
        <w:rPr>
          <w:sz w:val="22"/>
          <w:szCs w:val="36"/>
        </w:rPr>
      </w:pPr>
      <w:r w:rsidRPr="00AB6119">
        <w:rPr>
          <w:sz w:val="22"/>
          <w:szCs w:val="36"/>
        </w:rPr>
        <w:t>Obviously, it's a high fixed cost business.  Within that, we have been managing the expenses.  And so we are taking every opportunity to manage the profitability of that business.  But, by far, the most important thing to continue to increase the profitability is to make sure we continue to grow the revenue, and to do that we need to make sure that we get the revenue per search up.  So, that's what we're laser focused on.  And that's what we've got people working closely with Yahoo! on every day, and we'll continue to focus on that, and that's the most leveraged thing we can do for OSD profitability, and ultimately the company's bottom line.</w:t>
      </w:r>
    </w:p>
    <w:p w14:paraId="436C0A9D" w14:textId="77777777" w:rsidR="00AB6119" w:rsidRPr="00AB6119" w:rsidRDefault="00AB6119" w:rsidP="00AB6119">
      <w:pPr>
        <w:spacing w:line="240" w:lineRule="auto"/>
        <w:rPr>
          <w:sz w:val="22"/>
          <w:szCs w:val="36"/>
        </w:rPr>
      </w:pPr>
    </w:p>
    <w:p w14:paraId="49F99378" w14:textId="77777777" w:rsidR="00AB6119" w:rsidRPr="00AB6119" w:rsidRDefault="00AB6119" w:rsidP="00AB6119">
      <w:pPr>
        <w:spacing w:line="240" w:lineRule="auto"/>
        <w:rPr>
          <w:sz w:val="22"/>
          <w:szCs w:val="36"/>
        </w:rPr>
      </w:pPr>
      <w:r w:rsidRPr="00AB6119">
        <w:rPr>
          <w:b/>
          <w:sz w:val="22"/>
          <w:szCs w:val="36"/>
        </w:rPr>
        <w:t>KASH RANGAN, Merrill Lynch:</w:t>
      </w:r>
      <w:r w:rsidRPr="00AB6119">
        <w:rPr>
          <w:sz w:val="22"/>
          <w:szCs w:val="36"/>
        </w:rPr>
        <w:t xml:space="preserve">  Hi.  I just wanted to drill into the Skype contribution a little bit more.  I'm just wondering if there are some products you're going to be discontinuing, certain services, certain new things conversely that you're going to be adding?  And also this one-time transition type expenses, Peter, if you can quantify how much of that will impact the P&amp;L that you've already guided to in the quarter, just to get an understanding of how much will go away as you settle into a steady state on the Skype business?  Thank you.</w:t>
      </w:r>
    </w:p>
    <w:p w14:paraId="069B352B" w14:textId="77777777" w:rsidR="00AB6119" w:rsidRPr="00AB6119" w:rsidRDefault="00AB6119" w:rsidP="00AB6119">
      <w:pPr>
        <w:spacing w:line="240" w:lineRule="auto"/>
        <w:rPr>
          <w:sz w:val="22"/>
          <w:szCs w:val="36"/>
        </w:rPr>
      </w:pPr>
    </w:p>
    <w:p w14:paraId="0B536C8B"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Thanks, </w:t>
      </w:r>
      <w:proofErr w:type="spellStart"/>
      <w:r w:rsidRPr="00AB6119">
        <w:rPr>
          <w:sz w:val="22"/>
          <w:szCs w:val="36"/>
        </w:rPr>
        <w:t>Kash</w:t>
      </w:r>
      <w:proofErr w:type="spellEnd"/>
      <w:r w:rsidRPr="00AB6119">
        <w:rPr>
          <w:sz w:val="22"/>
          <w:szCs w:val="36"/>
        </w:rPr>
        <w:t>.</w:t>
      </w:r>
    </w:p>
    <w:p w14:paraId="1A77D3A2" w14:textId="77777777" w:rsidR="00AB6119" w:rsidRPr="00AB6119" w:rsidRDefault="00AB6119" w:rsidP="00AB6119">
      <w:pPr>
        <w:spacing w:line="240" w:lineRule="auto"/>
        <w:rPr>
          <w:sz w:val="22"/>
          <w:szCs w:val="36"/>
        </w:rPr>
      </w:pPr>
    </w:p>
    <w:p w14:paraId="01FEBE1B" w14:textId="77777777" w:rsidR="00AB6119" w:rsidRPr="00AB6119" w:rsidRDefault="00AB6119" w:rsidP="00AB6119">
      <w:pPr>
        <w:spacing w:line="240" w:lineRule="auto"/>
        <w:rPr>
          <w:sz w:val="22"/>
          <w:szCs w:val="36"/>
        </w:rPr>
      </w:pPr>
      <w:r w:rsidRPr="00AB6119">
        <w:rPr>
          <w:sz w:val="22"/>
          <w:szCs w:val="36"/>
        </w:rPr>
        <w:t>Clearly, it's a little premature to talk about sort of changes, and what we're going to do with the products.  As I said, mostly what we've seen this week is an incredible excitement with their engineering people, and our engineering people getting together to talk about all the opportunities.  As we flesh those plans out, obviously, we'll have a lot more to say about that.</w:t>
      </w:r>
    </w:p>
    <w:p w14:paraId="24CFB387" w14:textId="77777777" w:rsidR="00AB6119" w:rsidRPr="00AB6119" w:rsidRDefault="00AB6119" w:rsidP="00AB6119">
      <w:pPr>
        <w:spacing w:line="240" w:lineRule="auto"/>
        <w:rPr>
          <w:sz w:val="22"/>
          <w:szCs w:val="36"/>
        </w:rPr>
      </w:pPr>
    </w:p>
    <w:p w14:paraId="4F2711D8" w14:textId="77777777" w:rsidR="00AB6119" w:rsidRPr="00AB6119" w:rsidRDefault="00AB6119" w:rsidP="00AB6119">
      <w:pPr>
        <w:spacing w:line="240" w:lineRule="auto"/>
        <w:rPr>
          <w:sz w:val="22"/>
          <w:szCs w:val="36"/>
        </w:rPr>
      </w:pPr>
      <w:r w:rsidRPr="00AB6119">
        <w:rPr>
          <w:sz w:val="22"/>
          <w:szCs w:val="36"/>
        </w:rPr>
        <w:t>In terms of the expense side, what I would say is, everything that's included there is included in our guidance framework that we gave you, so that's probably the best guidance I can give you on those expenses.</w:t>
      </w:r>
    </w:p>
    <w:p w14:paraId="28E4671C" w14:textId="77777777" w:rsidR="00AB6119" w:rsidRPr="00AB6119" w:rsidRDefault="00AB6119" w:rsidP="00AB6119">
      <w:pPr>
        <w:spacing w:line="240" w:lineRule="auto"/>
        <w:rPr>
          <w:sz w:val="22"/>
          <w:szCs w:val="36"/>
        </w:rPr>
      </w:pPr>
    </w:p>
    <w:p w14:paraId="277C08E6" w14:textId="77777777" w:rsidR="00AB6119" w:rsidRPr="00AB6119" w:rsidRDefault="00AB6119" w:rsidP="00AB6119">
      <w:pPr>
        <w:spacing w:line="240" w:lineRule="auto"/>
        <w:rPr>
          <w:sz w:val="22"/>
          <w:szCs w:val="36"/>
        </w:rPr>
      </w:pPr>
      <w:r w:rsidRPr="00AB6119">
        <w:rPr>
          <w:b/>
          <w:sz w:val="22"/>
          <w:szCs w:val="36"/>
        </w:rPr>
        <w:t>PHILIP WINSLOW, Credit Suisse:</w:t>
      </w:r>
      <w:r w:rsidRPr="00AB6119">
        <w:rPr>
          <w:sz w:val="22"/>
          <w:szCs w:val="36"/>
        </w:rPr>
        <w:t xml:space="preserve">  Hi, thanks.  Another good quarter, guys.</w:t>
      </w:r>
    </w:p>
    <w:p w14:paraId="5C6E20AA" w14:textId="77777777" w:rsidR="00AB6119" w:rsidRPr="00AB6119" w:rsidRDefault="00AB6119" w:rsidP="00AB6119">
      <w:pPr>
        <w:spacing w:line="240" w:lineRule="auto"/>
        <w:rPr>
          <w:sz w:val="22"/>
          <w:szCs w:val="36"/>
        </w:rPr>
      </w:pPr>
    </w:p>
    <w:p w14:paraId="07E8140B" w14:textId="77777777" w:rsidR="00AB6119" w:rsidRPr="00AB6119" w:rsidRDefault="00AB6119" w:rsidP="00AB6119">
      <w:pPr>
        <w:spacing w:line="240" w:lineRule="auto"/>
        <w:rPr>
          <w:sz w:val="22"/>
          <w:szCs w:val="36"/>
        </w:rPr>
      </w:pPr>
      <w:r w:rsidRPr="00AB6119">
        <w:rPr>
          <w:sz w:val="22"/>
          <w:szCs w:val="36"/>
        </w:rPr>
        <w:t>I just want to focus back on MBD.  You guys have been trending at or above, frankly, PC shipments for several quarters now.  Where do you think we stand in just sort of the adoption cycle, particularly in the large enterprise of Office 2010, and especially when we think about rolling sort of the ecosystem out, where are we in that?</w:t>
      </w:r>
    </w:p>
    <w:p w14:paraId="6D55AE41" w14:textId="77777777" w:rsidR="00AB6119" w:rsidRPr="00AB6119" w:rsidRDefault="00AB6119" w:rsidP="00AB6119">
      <w:pPr>
        <w:spacing w:line="240" w:lineRule="auto"/>
        <w:rPr>
          <w:sz w:val="22"/>
          <w:szCs w:val="36"/>
        </w:rPr>
      </w:pPr>
    </w:p>
    <w:p w14:paraId="0B0ADFAA" w14:textId="77777777" w:rsidR="00AB6119" w:rsidRPr="00AB6119" w:rsidRDefault="00AB6119" w:rsidP="00AB6119">
      <w:pPr>
        <w:spacing w:line="240" w:lineRule="auto"/>
        <w:rPr>
          <w:sz w:val="22"/>
          <w:szCs w:val="36"/>
        </w:rPr>
      </w:pPr>
      <w:r w:rsidRPr="00AB6119">
        <w:rPr>
          <w:sz w:val="22"/>
          <w:szCs w:val="36"/>
        </w:rPr>
        <w:t>And also, Bill, just one quick follow-up, I think you gave the transactional revenue growth for MBD, but I'm not sure if you gave that for Server and Tools.</w:t>
      </w:r>
    </w:p>
    <w:p w14:paraId="3B332D89" w14:textId="77777777" w:rsidR="00AB6119" w:rsidRPr="00AB6119" w:rsidRDefault="00AB6119" w:rsidP="00AB6119">
      <w:pPr>
        <w:spacing w:line="240" w:lineRule="auto"/>
        <w:rPr>
          <w:sz w:val="22"/>
          <w:szCs w:val="36"/>
        </w:rPr>
      </w:pPr>
    </w:p>
    <w:p w14:paraId="3566C420" w14:textId="77777777" w:rsidR="00AB6119" w:rsidRPr="00AB6119" w:rsidRDefault="00AB6119" w:rsidP="00AB6119">
      <w:pPr>
        <w:spacing w:line="240" w:lineRule="auto"/>
        <w:rPr>
          <w:sz w:val="22"/>
          <w:szCs w:val="36"/>
        </w:rPr>
      </w:pPr>
      <w:r w:rsidRPr="00AB6119">
        <w:rPr>
          <w:sz w:val="22"/>
          <w:szCs w:val="36"/>
        </w:rPr>
        <w:t>Thanks.</w:t>
      </w:r>
    </w:p>
    <w:p w14:paraId="427ED3EB" w14:textId="77777777" w:rsidR="00AB6119" w:rsidRPr="00AB6119" w:rsidRDefault="00AB6119" w:rsidP="00AB6119">
      <w:pPr>
        <w:spacing w:line="240" w:lineRule="auto"/>
        <w:rPr>
          <w:sz w:val="22"/>
          <w:szCs w:val="36"/>
        </w:rPr>
      </w:pPr>
    </w:p>
    <w:p w14:paraId="1694C57A"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Yes, on the last question, the transactional revenue for Server and Tools should track the hardware market.</w:t>
      </w:r>
    </w:p>
    <w:p w14:paraId="64688A65" w14:textId="77777777" w:rsidR="00AB6119" w:rsidRPr="00AB6119" w:rsidRDefault="00AB6119" w:rsidP="00AB6119">
      <w:pPr>
        <w:spacing w:line="240" w:lineRule="auto"/>
        <w:rPr>
          <w:sz w:val="22"/>
          <w:szCs w:val="36"/>
        </w:rPr>
      </w:pPr>
    </w:p>
    <w:p w14:paraId="199243EC" w14:textId="77777777" w:rsidR="00AB6119" w:rsidRPr="00AB6119" w:rsidRDefault="00AB6119" w:rsidP="00AB6119">
      <w:pPr>
        <w:spacing w:line="240" w:lineRule="auto"/>
        <w:rPr>
          <w:sz w:val="22"/>
          <w:szCs w:val="36"/>
        </w:rPr>
      </w:pPr>
      <w:r w:rsidRPr="00AB6119">
        <w:rPr>
          <w:b/>
          <w:sz w:val="22"/>
          <w:szCs w:val="36"/>
        </w:rPr>
        <w:t>PHILIP WINSLOW:</w:t>
      </w:r>
      <w:r w:rsidRPr="00AB6119">
        <w:rPr>
          <w:sz w:val="22"/>
          <w:szCs w:val="36"/>
        </w:rPr>
        <w:t xml:space="preserve">  All right.  Sorry, I meant this quarter.</w:t>
      </w:r>
    </w:p>
    <w:p w14:paraId="1B44788C" w14:textId="77777777" w:rsidR="00AB6119" w:rsidRPr="00AB6119" w:rsidRDefault="00AB6119" w:rsidP="00AB6119">
      <w:pPr>
        <w:spacing w:line="240" w:lineRule="auto"/>
        <w:rPr>
          <w:sz w:val="22"/>
          <w:szCs w:val="36"/>
        </w:rPr>
      </w:pPr>
    </w:p>
    <w:p w14:paraId="2CD15519"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Oh, this quarter, sorry.  I'll answer the question, on MBD, you know, it's really interesting, there's a couple of things going on, particularly in the enterprise, that really provides sustenance for the ongoing business, one is the great sort of traction we get from the integration of SharePoint and Exchange and </w:t>
      </w:r>
      <w:proofErr w:type="spellStart"/>
      <w:r w:rsidRPr="00AB6119">
        <w:rPr>
          <w:sz w:val="22"/>
          <w:szCs w:val="36"/>
        </w:rPr>
        <w:t>Lync</w:t>
      </w:r>
      <w:proofErr w:type="spellEnd"/>
      <w:r w:rsidRPr="00AB6119">
        <w:rPr>
          <w:sz w:val="22"/>
          <w:szCs w:val="36"/>
        </w:rPr>
        <w:t xml:space="preserve"> with Office 2010.  So, not only is there really good resonance for the Office application, but increasingly, as Bill talked about, customers are deploying communications and collaboration technology with that.  There are a lot of legs to go on the productivity server applications piece of the business.</w:t>
      </w:r>
    </w:p>
    <w:p w14:paraId="75BA696F" w14:textId="77777777" w:rsidR="00AB6119" w:rsidRPr="00AB6119" w:rsidRDefault="00AB6119" w:rsidP="00AB6119">
      <w:pPr>
        <w:spacing w:line="240" w:lineRule="auto"/>
        <w:rPr>
          <w:sz w:val="22"/>
          <w:szCs w:val="36"/>
        </w:rPr>
      </w:pPr>
    </w:p>
    <w:p w14:paraId="0B6BC0DD" w14:textId="77777777" w:rsidR="00AB6119" w:rsidRPr="00AB6119" w:rsidRDefault="00AB6119" w:rsidP="00AB6119">
      <w:pPr>
        <w:spacing w:line="240" w:lineRule="auto"/>
        <w:rPr>
          <w:sz w:val="22"/>
          <w:szCs w:val="36"/>
        </w:rPr>
      </w:pPr>
      <w:r w:rsidRPr="00AB6119">
        <w:rPr>
          <w:sz w:val="22"/>
          <w:szCs w:val="36"/>
        </w:rPr>
        <w:t>The second thing I would add is the cloud.  Increasingly every time we go in and talk to enterprises about productivity, they want to have a conversation about public cloud services, not necessarily because they want to deploy public cloud tomorrow, but they really want to understand the roadmap, and understand where that's leading.  And we found that crates an incredibly good conversation that then leads to a broader conversation of a long-term commitment to our platform and applications.</w:t>
      </w:r>
    </w:p>
    <w:p w14:paraId="3FD28360" w14:textId="77777777" w:rsidR="00AB6119" w:rsidRPr="00AB6119" w:rsidRDefault="00AB6119" w:rsidP="00AB6119">
      <w:pPr>
        <w:spacing w:line="240" w:lineRule="auto"/>
        <w:rPr>
          <w:sz w:val="22"/>
          <w:szCs w:val="36"/>
        </w:rPr>
      </w:pPr>
    </w:p>
    <w:p w14:paraId="0A06D059" w14:textId="77777777" w:rsidR="00AB6119" w:rsidRPr="00AB6119" w:rsidRDefault="00AB6119" w:rsidP="00AB6119">
      <w:pPr>
        <w:spacing w:line="240" w:lineRule="auto"/>
        <w:rPr>
          <w:sz w:val="22"/>
          <w:szCs w:val="36"/>
        </w:rPr>
      </w:pPr>
      <w:r w:rsidRPr="00AB6119">
        <w:rPr>
          <w:sz w:val="22"/>
          <w:szCs w:val="36"/>
        </w:rPr>
        <w:t xml:space="preserve">And I think obviously that's a long-term phenomenon with a lot of room still to go.  So, the way I think about it, yes, for the Office application, particularly on the transactional side coming off a launch year, there is some difficult </w:t>
      </w:r>
      <w:proofErr w:type="spellStart"/>
      <w:r w:rsidRPr="00AB6119">
        <w:rPr>
          <w:sz w:val="22"/>
          <w:szCs w:val="36"/>
        </w:rPr>
        <w:t>comparables</w:t>
      </w:r>
      <w:proofErr w:type="spellEnd"/>
      <w:r w:rsidRPr="00AB6119">
        <w:rPr>
          <w:sz w:val="22"/>
          <w:szCs w:val="36"/>
        </w:rPr>
        <w:t>.  But on the enterprise side with the additional products, and the cloud, that's really been a driver of our growth.  And it's really a long-term catalyst.</w:t>
      </w:r>
    </w:p>
    <w:p w14:paraId="42738AF9" w14:textId="77777777" w:rsidR="00AB6119" w:rsidRPr="00AB6119" w:rsidRDefault="00AB6119" w:rsidP="00AB6119">
      <w:pPr>
        <w:spacing w:line="240" w:lineRule="auto"/>
        <w:rPr>
          <w:sz w:val="22"/>
          <w:szCs w:val="36"/>
        </w:rPr>
      </w:pPr>
    </w:p>
    <w:p w14:paraId="65A7457A" w14:textId="77777777" w:rsidR="00AB6119" w:rsidRPr="00AB6119" w:rsidRDefault="00AB6119" w:rsidP="00AB6119">
      <w:pPr>
        <w:spacing w:line="240" w:lineRule="auto"/>
        <w:rPr>
          <w:sz w:val="22"/>
          <w:szCs w:val="36"/>
        </w:rPr>
      </w:pPr>
      <w:r w:rsidRPr="00AB6119">
        <w:rPr>
          <w:b/>
          <w:sz w:val="22"/>
          <w:szCs w:val="36"/>
        </w:rPr>
        <w:t>BILL KOEFOED:</w:t>
      </w:r>
      <w:r w:rsidRPr="00AB6119">
        <w:rPr>
          <w:sz w:val="22"/>
          <w:szCs w:val="36"/>
        </w:rPr>
        <w:t xml:space="preserve">  And, Phil, transactional for STB was low single digits, which we believe was roughly in line with the server hardware market, as Peter mentioned.</w:t>
      </w:r>
    </w:p>
    <w:p w14:paraId="5D213D0C" w14:textId="77777777" w:rsidR="00AB6119" w:rsidRPr="00AB6119" w:rsidRDefault="00AB6119" w:rsidP="00AB6119">
      <w:pPr>
        <w:spacing w:line="240" w:lineRule="auto"/>
        <w:rPr>
          <w:sz w:val="22"/>
          <w:szCs w:val="36"/>
        </w:rPr>
      </w:pPr>
    </w:p>
    <w:p w14:paraId="160830B2" w14:textId="77777777" w:rsidR="00AB6119" w:rsidRPr="00AB6119" w:rsidRDefault="00AB6119" w:rsidP="00AB6119">
      <w:pPr>
        <w:spacing w:line="240" w:lineRule="auto"/>
        <w:rPr>
          <w:sz w:val="22"/>
          <w:szCs w:val="36"/>
        </w:rPr>
      </w:pPr>
      <w:r w:rsidRPr="00AB6119">
        <w:rPr>
          <w:b/>
          <w:sz w:val="22"/>
          <w:szCs w:val="36"/>
        </w:rPr>
        <w:t>BRENDAN BARNICLE, Pacific Crest Securities</w:t>
      </w:r>
      <w:r w:rsidRPr="00AB6119">
        <w:rPr>
          <w:sz w:val="22"/>
          <w:szCs w:val="36"/>
        </w:rPr>
        <w:t>:  Thanks, guys.</w:t>
      </w:r>
    </w:p>
    <w:p w14:paraId="5340E678" w14:textId="77777777" w:rsidR="00AB6119" w:rsidRPr="00AB6119" w:rsidRDefault="00AB6119" w:rsidP="00AB6119">
      <w:pPr>
        <w:spacing w:line="240" w:lineRule="auto"/>
        <w:rPr>
          <w:sz w:val="22"/>
          <w:szCs w:val="36"/>
        </w:rPr>
      </w:pPr>
    </w:p>
    <w:p w14:paraId="7BD66035" w14:textId="77777777" w:rsidR="00AB6119" w:rsidRPr="00AB6119" w:rsidRDefault="00AB6119" w:rsidP="00AB6119">
      <w:pPr>
        <w:spacing w:line="240" w:lineRule="auto"/>
        <w:rPr>
          <w:sz w:val="22"/>
          <w:szCs w:val="36"/>
        </w:rPr>
      </w:pPr>
      <w:r w:rsidRPr="00AB6119">
        <w:rPr>
          <w:sz w:val="22"/>
          <w:szCs w:val="36"/>
        </w:rPr>
        <w:t>I had two quick ones on the guidance.  Peter, first, on the Windows and Windows Live, in the previous quarters you've talked about business PCs no longer outpacing consumer.  That language isn't in, is that no longer as big a factor?</w:t>
      </w:r>
    </w:p>
    <w:p w14:paraId="6A35D08E" w14:textId="77777777" w:rsidR="00AB6119" w:rsidRPr="00AB6119" w:rsidRDefault="00AB6119" w:rsidP="00AB6119">
      <w:pPr>
        <w:spacing w:line="240" w:lineRule="auto"/>
        <w:rPr>
          <w:sz w:val="22"/>
          <w:szCs w:val="36"/>
        </w:rPr>
      </w:pPr>
    </w:p>
    <w:p w14:paraId="2D8EC8CE" w14:textId="77777777" w:rsidR="00AB6119" w:rsidRPr="00AB6119" w:rsidRDefault="00AB6119" w:rsidP="00AB6119">
      <w:pPr>
        <w:spacing w:line="240" w:lineRule="auto"/>
        <w:rPr>
          <w:sz w:val="22"/>
          <w:szCs w:val="36"/>
        </w:rPr>
      </w:pPr>
      <w:r w:rsidRPr="00AB6119">
        <w:rPr>
          <w:sz w:val="22"/>
          <w:szCs w:val="36"/>
        </w:rPr>
        <w:t>And then, second, on the server and Tools, you've pretty substantially increased your guidance around the enterprise services revenue.  I'm wondering what's accounting for that up-tick, and we saw good strength in that in the quarter as well?</w:t>
      </w:r>
    </w:p>
    <w:p w14:paraId="59BA4BEB" w14:textId="77777777" w:rsidR="00AB6119" w:rsidRPr="00AB6119" w:rsidRDefault="00AB6119" w:rsidP="00AB6119">
      <w:pPr>
        <w:spacing w:line="240" w:lineRule="auto"/>
        <w:rPr>
          <w:sz w:val="22"/>
          <w:szCs w:val="36"/>
        </w:rPr>
      </w:pPr>
    </w:p>
    <w:p w14:paraId="5AFF6257"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Yes.  We are still seeing business outpacing consumer.  So, thank you for that.  And, on the enterprise services, it's interesting, we're really seeing healthy demand for our consulting services to help people architect and deploy sort of the next generation of the products that we're bringing to market, both in Server and Tools and MBD.</w:t>
      </w:r>
    </w:p>
    <w:p w14:paraId="126C99FF" w14:textId="77777777" w:rsidR="00AB6119" w:rsidRPr="00AB6119" w:rsidRDefault="00AB6119" w:rsidP="00AB6119">
      <w:pPr>
        <w:spacing w:line="240" w:lineRule="auto"/>
        <w:rPr>
          <w:sz w:val="22"/>
          <w:szCs w:val="36"/>
        </w:rPr>
      </w:pPr>
    </w:p>
    <w:p w14:paraId="6B5C7ECF" w14:textId="77777777" w:rsidR="00AB6119" w:rsidRPr="00AB6119" w:rsidRDefault="00AB6119" w:rsidP="00AB6119">
      <w:pPr>
        <w:spacing w:line="240" w:lineRule="auto"/>
        <w:rPr>
          <w:sz w:val="22"/>
          <w:szCs w:val="36"/>
        </w:rPr>
      </w:pPr>
      <w:r w:rsidRPr="00AB6119">
        <w:rPr>
          <w:sz w:val="22"/>
          <w:szCs w:val="36"/>
        </w:rPr>
        <w:t xml:space="preserve">You can see the connection there, right?  </w:t>
      </w:r>
      <w:proofErr w:type="gramStart"/>
      <w:r w:rsidRPr="00AB6119">
        <w:rPr>
          <w:sz w:val="22"/>
          <w:szCs w:val="36"/>
        </w:rPr>
        <w:t>Server and Tools continuing to grow double digits.</w:t>
      </w:r>
      <w:proofErr w:type="gramEnd"/>
      <w:r w:rsidRPr="00AB6119">
        <w:rPr>
          <w:sz w:val="22"/>
          <w:szCs w:val="36"/>
        </w:rPr>
        <w:t xml:space="preserve">  People are really investing in their data centers, and in the private cloud.  And we're helping people do that, and also think about and contemplate what that's going to mean to migrate to the public cloud ultimately.</w:t>
      </w:r>
    </w:p>
    <w:p w14:paraId="5679CDB9" w14:textId="77777777" w:rsidR="00AB6119" w:rsidRPr="00AB6119" w:rsidRDefault="00AB6119" w:rsidP="00AB6119">
      <w:pPr>
        <w:spacing w:line="240" w:lineRule="auto"/>
        <w:rPr>
          <w:sz w:val="22"/>
          <w:szCs w:val="36"/>
        </w:rPr>
      </w:pPr>
    </w:p>
    <w:p w14:paraId="19D61C3C" w14:textId="77777777" w:rsidR="00AB6119" w:rsidRPr="00AB6119" w:rsidRDefault="00AB6119" w:rsidP="00AB6119">
      <w:pPr>
        <w:spacing w:line="240" w:lineRule="auto"/>
        <w:rPr>
          <w:sz w:val="22"/>
          <w:szCs w:val="36"/>
        </w:rPr>
      </w:pPr>
      <w:r w:rsidRPr="00AB6119">
        <w:rPr>
          <w:sz w:val="22"/>
          <w:szCs w:val="36"/>
        </w:rPr>
        <w:t xml:space="preserve">The same thing is true with the productivity server applications, how do you start deploying </w:t>
      </w:r>
      <w:proofErr w:type="spellStart"/>
      <w:r w:rsidRPr="00AB6119">
        <w:rPr>
          <w:sz w:val="22"/>
          <w:szCs w:val="36"/>
        </w:rPr>
        <w:t>Lync</w:t>
      </w:r>
      <w:proofErr w:type="spellEnd"/>
      <w:r w:rsidRPr="00AB6119">
        <w:rPr>
          <w:sz w:val="22"/>
          <w:szCs w:val="36"/>
        </w:rPr>
        <w:t xml:space="preserve"> and SharePoint, and how do you think about transitioning to Office 365 over time.  So, we're really seeing    we've got a strong pipeline of business there, and that's why you're seeing the growth both in the cost, frankly, to service that demand, because obviously it's a variable cost business.</w:t>
      </w:r>
    </w:p>
    <w:p w14:paraId="4605DE19" w14:textId="77777777" w:rsidR="00AB6119" w:rsidRPr="00AB6119" w:rsidRDefault="00AB6119" w:rsidP="00AB6119">
      <w:pPr>
        <w:spacing w:line="240" w:lineRule="auto"/>
        <w:rPr>
          <w:sz w:val="22"/>
          <w:szCs w:val="36"/>
        </w:rPr>
      </w:pPr>
    </w:p>
    <w:p w14:paraId="474216C8" w14:textId="77777777" w:rsidR="00AB6119" w:rsidRPr="00AB6119" w:rsidRDefault="00AB6119" w:rsidP="00AB6119">
      <w:pPr>
        <w:spacing w:line="240" w:lineRule="auto"/>
        <w:rPr>
          <w:sz w:val="22"/>
          <w:szCs w:val="36"/>
        </w:rPr>
      </w:pPr>
      <w:r w:rsidRPr="00AB6119">
        <w:rPr>
          <w:b/>
          <w:sz w:val="22"/>
          <w:szCs w:val="36"/>
        </w:rPr>
        <w:t xml:space="preserve">BRENT THILL, UBS: </w:t>
      </w:r>
      <w:r w:rsidRPr="00AB6119">
        <w:rPr>
          <w:sz w:val="22"/>
          <w:szCs w:val="36"/>
        </w:rPr>
        <w:t xml:space="preserve"> Thanks.</w:t>
      </w:r>
    </w:p>
    <w:p w14:paraId="4D70C5C8" w14:textId="77777777" w:rsidR="00AB6119" w:rsidRPr="00AB6119" w:rsidRDefault="00AB6119" w:rsidP="00AB6119">
      <w:pPr>
        <w:spacing w:line="240" w:lineRule="auto"/>
        <w:rPr>
          <w:sz w:val="22"/>
          <w:szCs w:val="36"/>
        </w:rPr>
      </w:pPr>
    </w:p>
    <w:p w14:paraId="7A605C4D" w14:textId="77777777" w:rsidR="00AB6119" w:rsidRPr="00AB6119" w:rsidRDefault="00AB6119" w:rsidP="00AB6119">
      <w:pPr>
        <w:spacing w:line="240" w:lineRule="auto"/>
        <w:rPr>
          <w:sz w:val="22"/>
          <w:szCs w:val="36"/>
        </w:rPr>
      </w:pPr>
      <w:r w:rsidRPr="00AB6119">
        <w:rPr>
          <w:sz w:val="22"/>
          <w:szCs w:val="36"/>
        </w:rPr>
        <w:t>Peter, just on the enterprise business, any changes in customer behaviors as the quarter progressed, or as you look at your pipeline, I think, there's obviously been some concern over some more scrutiny around some larger deal sizes, I was just curious in terms of what you're seeing?</w:t>
      </w:r>
    </w:p>
    <w:p w14:paraId="5DC1DD39" w14:textId="77777777" w:rsidR="00AB6119" w:rsidRPr="00AB6119" w:rsidRDefault="00AB6119" w:rsidP="00AB6119">
      <w:pPr>
        <w:spacing w:line="240" w:lineRule="auto"/>
        <w:rPr>
          <w:sz w:val="22"/>
          <w:szCs w:val="36"/>
        </w:rPr>
      </w:pPr>
    </w:p>
    <w:p w14:paraId="7150B93B"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No.  We didn't see any changes in that flavor throughout the quarter.</w:t>
      </w:r>
    </w:p>
    <w:p w14:paraId="40DF115B" w14:textId="77777777" w:rsidR="00AB6119" w:rsidRPr="00AB6119" w:rsidRDefault="00AB6119" w:rsidP="00AB6119">
      <w:pPr>
        <w:spacing w:line="240" w:lineRule="auto"/>
        <w:rPr>
          <w:sz w:val="22"/>
          <w:szCs w:val="36"/>
        </w:rPr>
      </w:pPr>
    </w:p>
    <w:p w14:paraId="48A9B2E4" w14:textId="77777777" w:rsidR="00AB6119" w:rsidRPr="00AB6119" w:rsidRDefault="00AB6119" w:rsidP="00AB6119">
      <w:pPr>
        <w:spacing w:line="240" w:lineRule="auto"/>
        <w:rPr>
          <w:sz w:val="22"/>
          <w:szCs w:val="36"/>
        </w:rPr>
      </w:pPr>
      <w:r w:rsidRPr="00AB6119">
        <w:rPr>
          <w:b/>
          <w:sz w:val="22"/>
          <w:szCs w:val="36"/>
        </w:rPr>
        <w:t>BILL KOEFOED:</w:t>
      </w:r>
      <w:r w:rsidRPr="00AB6119">
        <w:rPr>
          <w:sz w:val="22"/>
          <w:szCs w:val="36"/>
        </w:rPr>
        <w:t xml:space="preserve">  And I would just add, unearned came in kind of right in line with our expectations.  So, we continue to execute well on the annuity side, for sure.</w:t>
      </w:r>
    </w:p>
    <w:p w14:paraId="31409EB5" w14:textId="77777777" w:rsidR="00AB6119" w:rsidRPr="00AB6119" w:rsidRDefault="00AB6119" w:rsidP="00AB6119">
      <w:pPr>
        <w:spacing w:line="240" w:lineRule="auto"/>
        <w:rPr>
          <w:sz w:val="22"/>
          <w:szCs w:val="36"/>
        </w:rPr>
      </w:pPr>
    </w:p>
    <w:p w14:paraId="5CA7923D" w14:textId="77777777" w:rsidR="00AB6119" w:rsidRPr="00AB6119" w:rsidRDefault="00AB6119" w:rsidP="00AB6119">
      <w:pPr>
        <w:spacing w:line="240" w:lineRule="auto"/>
        <w:rPr>
          <w:sz w:val="22"/>
          <w:szCs w:val="36"/>
        </w:rPr>
      </w:pPr>
      <w:r w:rsidRPr="00AB6119">
        <w:rPr>
          <w:b/>
          <w:sz w:val="22"/>
          <w:szCs w:val="36"/>
        </w:rPr>
        <w:t>MARK MOERDLER, Sanford Bernstein:</w:t>
      </w:r>
      <w:r w:rsidRPr="00AB6119">
        <w:rPr>
          <w:sz w:val="22"/>
          <w:szCs w:val="36"/>
        </w:rPr>
        <w:t xml:space="preserve">  Hello.  I wanted to drill in a little bit on the hosting costs, which on MBD was a big chunk of the increasing cost of revenue.  How much do you think this is pointing to a lower margin, has Office 365 and Dynamics Online gained traction?  If so what do you think we should be modeling against?</w:t>
      </w:r>
    </w:p>
    <w:p w14:paraId="23A2260C" w14:textId="77777777" w:rsidR="00AB6119" w:rsidRPr="00AB6119" w:rsidRDefault="00AB6119" w:rsidP="00AB6119">
      <w:pPr>
        <w:spacing w:line="240" w:lineRule="auto"/>
        <w:rPr>
          <w:sz w:val="22"/>
          <w:szCs w:val="36"/>
        </w:rPr>
      </w:pPr>
    </w:p>
    <w:p w14:paraId="1E9A65D1"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Yes, great question.  Obviously particularly in the short run delivering a service has a different margin profile than delivering software.  It's going to have a lower gross margin percentage, but ultimately should have a higher gross profit dollar.  So, what you should be thinking about is as we scale you see accelerated revenue growth at a lower gross margin percentage, and higher growth of gross profit dollars.  </w:t>
      </w:r>
    </w:p>
    <w:p w14:paraId="2440B308" w14:textId="77777777" w:rsidR="00AB6119" w:rsidRPr="00AB6119" w:rsidRDefault="00AB6119" w:rsidP="00AB6119">
      <w:pPr>
        <w:spacing w:line="240" w:lineRule="auto"/>
        <w:rPr>
          <w:sz w:val="22"/>
          <w:szCs w:val="36"/>
        </w:rPr>
      </w:pPr>
    </w:p>
    <w:p w14:paraId="612104E8" w14:textId="77777777" w:rsidR="00AB6119" w:rsidRPr="00AB6119" w:rsidRDefault="00AB6119" w:rsidP="00AB6119">
      <w:pPr>
        <w:spacing w:line="240" w:lineRule="auto"/>
        <w:rPr>
          <w:sz w:val="22"/>
          <w:szCs w:val="36"/>
        </w:rPr>
      </w:pPr>
      <w:r w:rsidRPr="00AB6119">
        <w:rPr>
          <w:b/>
          <w:sz w:val="22"/>
          <w:szCs w:val="36"/>
        </w:rPr>
        <w:t xml:space="preserve">BILL KOEFOED: </w:t>
      </w:r>
      <w:r w:rsidRPr="00AB6119">
        <w:rPr>
          <w:sz w:val="22"/>
          <w:szCs w:val="36"/>
        </w:rPr>
        <w:t>But, I would add, we're such in the early days there that I don't think that it's had a big impact on our business performance to date.</w:t>
      </w:r>
    </w:p>
    <w:p w14:paraId="4AC631AA" w14:textId="77777777" w:rsidR="00AB6119" w:rsidRPr="00AB6119" w:rsidRDefault="00AB6119" w:rsidP="00AB6119">
      <w:pPr>
        <w:spacing w:line="240" w:lineRule="auto"/>
        <w:rPr>
          <w:sz w:val="22"/>
          <w:szCs w:val="36"/>
        </w:rPr>
      </w:pPr>
    </w:p>
    <w:p w14:paraId="306C2A7D"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That is correct.  That was a long-term business model perspective, but it's not material today.</w:t>
      </w:r>
    </w:p>
    <w:p w14:paraId="6F1EFE5F" w14:textId="77777777" w:rsidR="00AB6119" w:rsidRPr="00AB6119" w:rsidRDefault="00AB6119" w:rsidP="00AB6119">
      <w:pPr>
        <w:spacing w:line="240" w:lineRule="auto"/>
        <w:rPr>
          <w:sz w:val="22"/>
          <w:szCs w:val="36"/>
        </w:rPr>
      </w:pPr>
    </w:p>
    <w:p w14:paraId="13117B73" w14:textId="77777777" w:rsidR="00AB6119" w:rsidRPr="00AB6119" w:rsidRDefault="00AB6119" w:rsidP="00AB6119">
      <w:pPr>
        <w:spacing w:line="240" w:lineRule="auto"/>
        <w:rPr>
          <w:sz w:val="22"/>
          <w:szCs w:val="36"/>
        </w:rPr>
      </w:pPr>
      <w:r w:rsidRPr="00AB6119">
        <w:rPr>
          <w:b/>
          <w:sz w:val="22"/>
          <w:szCs w:val="36"/>
        </w:rPr>
        <w:t>JOHN DIFUCCI, JPMC:</w:t>
      </w:r>
      <w:r w:rsidRPr="00AB6119">
        <w:rPr>
          <w:sz w:val="22"/>
          <w:szCs w:val="36"/>
        </w:rPr>
        <w:t xml:space="preserve">  Thank you.  Peter I think bookings were flat this quarter, from a year ago and I assume you got some benefit from foreign exchange.  So, on a constant currency basis they're probably down a little bit.  This is after four quarters of some really nice growth here.  I think the last time it was flat or down was during the recession.  Is this simply a sign of some difficult macro, of a difficult macro environment, or was it just a difficult comp year-over-year, or even a strong quarter last quarter that might have pulled some business forward on that?</w:t>
      </w:r>
    </w:p>
    <w:p w14:paraId="20B9A4D9" w14:textId="77777777" w:rsidR="00AB6119" w:rsidRPr="00AB6119" w:rsidRDefault="00AB6119" w:rsidP="00AB6119">
      <w:pPr>
        <w:spacing w:line="240" w:lineRule="auto"/>
        <w:rPr>
          <w:sz w:val="22"/>
          <w:szCs w:val="36"/>
        </w:rPr>
      </w:pPr>
    </w:p>
    <w:p w14:paraId="0CF5E9E8"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Exactly.  Thanks, John.  It's definitely more of the latter.  </w:t>
      </w:r>
      <w:proofErr w:type="gramStart"/>
      <w:r w:rsidRPr="00AB6119">
        <w:rPr>
          <w:sz w:val="22"/>
          <w:szCs w:val="36"/>
        </w:rPr>
        <w:t>Across the board all of our metrics for revenue transactional, unearned, CNBs, all what we expected.</w:t>
      </w:r>
      <w:proofErr w:type="gramEnd"/>
      <w:r w:rsidRPr="00AB6119">
        <w:rPr>
          <w:sz w:val="22"/>
          <w:szCs w:val="36"/>
        </w:rPr>
        <w:t xml:space="preserve">  And it's really just a function of the year-over-year comps, and the strong Q4 that we had, and we're excited about the pipeline, as we head into Q2.  And as you know, Q1 is probably our lowest sort of selling quarter anyway, during the year, seasonally.  So, we feel good as we head into Q2.</w:t>
      </w:r>
    </w:p>
    <w:p w14:paraId="511B3149" w14:textId="77777777" w:rsidR="00AB6119" w:rsidRPr="00AB6119" w:rsidRDefault="00AB6119" w:rsidP="00AB6119">
      <w:pPr>
        <w:spacing w:line="240" w:lineRule="auto"/>
        <w:rPr>
          <w:sz w:val="22"/>
          <w:szCs w:val="36"/>
        </w:rPr>
      </w:pPr>
    </w:p>
    <w:p w14:paraId="1B3EACB7" w14:textId="77777777" w:rsidR="00AB6119" w:rsidRPr="00AB6119" w:rsidRDefault="00AB6119" w:rsidP="00AB6119">
      <w:pPr>
        <w:spacing w:line="240" w:lineRule="auto"/>
        <w:rPr>
          <w:sz w:val="22"/>
          <w:szCs w:val="36"/>
        </w:rPr>
      </w:pPr>
      <w:r w:rsidRPr="00AB6119">
        <w:rPr>
          <w:b/>
          <w:sz w:val="22"/>
          <w:szCs w:val="36"/>
        </w:rPr>
        <w:t>BILL KOEFOED:</w:t>
      </w:r>
      <w:r w:rsidRPr="00AB6119">
        <w:rPr>
          <w:sz w:val="22"/>
          <w:szCs w:val="36"/>
        </w:rPr>
        <w:t xml:space="preserve">  And we reflected that in our unearned guidance that we gave you last quarter, which was we expected sequential kind of Q4 to Q1, that sequentially it would decline a little bit more than normal.  So, I'd say it kind of came in line with what we had expected it to be as I said, earlier.</w:t>
      </w:r>
    </w:p>
    <w:p w14:paraId="4E74B13C" w14:textId="77777777" w:rsidR="00AB6119" w:rsidRPr="00AB6119" w:rsidRDefault="00AB6119" w:rsidP="00AB6119">
      <w:pPr>
        <w:spacing w:line="240" w:lineRule="auto"/>
        <w:rPr>
          <w:sz w:val="22"/>
          <w:szCs w:val="36"/>
        </w:rPr>
      </w:pPr>
    </w:p>
    <w:p w14:paraId="68602F2F" w14:textId="77777777" w:rsidR="00AB6119" w:rsidRPr="00AB6119" w:rsidRDefault="00AB6119" w:rsidP="00AB6119">
      <w:pPr>
        <w:spacing w:line="240" w:lineRule="auto"/>
        <w:rPr>
          <w:sz w:val="22"/>
          <w:szCs w:val="36"/>
        </w:rPr>
      </w:pPr>
      <w:r w:rsidRPr="00AB6119">
        <w:rPr>
          <w:b/>
          <w:sz w:val="22"/>
          <w:szCs w:val="36"/>
        </w:rPr>
        <w:t>COLIN GILLIS, BCG Financial:</w:t>
      </w:r>
      <w:r w:rsidRPr="00AB6119">
        <w:rPr>
          <w:sz w:val="22"/>
          <w:szCs w:val="36"/>
        </w:rPr>
        <w:t xml:space="preserve">  Hey, Peter.  Can you just update us on the percentage of cash that's offshore, and just give us a sense as to how much on-shore cash you need to have to comfortably run operations?</w:t>
      </w:r>
    </w:p>
    <w:p w14:paraId="4CFF0F11" w14:textId="77777777" w:rsidR="00AB6119" w:rsidRPr="00AB6119" w:rsidRDefault="00AB6119" w:rsidP="00AB6119">
      <w:pPr>
        <w:spacing w:line="240" w:lineRule="auto"/>
        <w:rPr>
          <w:sz w:val="22"/>
          <w:szCs w:val="36"/>
        </w:rPr>
      </w:pPr>
    </w:p>
    <w:p w14:paraId="6FF1D5B7"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Yes, of our cash about 51 billion is offshore.</w:t>
      </w:r>
    </w:p>
    <w:p w14:paraId="2BA0C5D1" w14:textId="77777777" w:rsidR="00AB6119" w:rsidRPr="00AB6119" w:rsidRDefault="00AB6119" w:rsidP="00AB6119">
      <w:pPr>
        <w:spacing w:line="240" w:lineRule="auto"/>
        <w:rPr>
          <w:sz w:val="22"/>
          <w:szCs w:val="36"/>
        </w:rPr>
      </w:pPr>
    </w:p>
    <w:p w14:paraId="51D1B1F9" w14:textId="77777777" w:rsidR="00AB6119" w:rsidRPr="00AB6119" w:rsidRDefault="00AB6119" w:rsidP="00AB6119">
      <w:pPr>
        <w:spacing w:line="240" w:lineRule="auto"/>
        <w:rPr>
          <w:sz w:val="22"/>
          <w:szCs w:val="36"/>
        </w:rPr>
      </w:pPr>
      <w:r w:rsidRPr="00AB6119">
        <w:rPr>
          <w:b/>
          <w:sz w:val="22"/>
          <w:szCs w:val="36"/>
        </w:rPr>
        <w:t>COLIN GILLIS:</w:t>
      </w:r>
      <w:r w:rsidRPr="00AB6119">
        <w:rPr>
          <w:sz w:val="22"/>
          <w:szCs w:val="36"/>
        </w:rPr>
        <w:t xml:space="preserve">  And what percentage of cash do you need to keep on shore, just to keep the lights on and the dividends getting paid?</w:t>
      </w:r>
    </w:p>
    <w:p w14:paraId="74A58F7F" w14:textId="77777777" w:rsidR="00AB6119" w:rsidRPr="00AB6119" w:rsidRDefault="00AB6119" w:rsidP="00AB6119">
      <w:pPr>
        <w:spacing w:line="240" w:lineRule="auto"/>
        <w:rPr>
          <w:sz w:val="22"/>
          <w:szCs w:val="36"/>
        </w:rPr>
      </w:pPr>
    </w:p>
    <w:p w14:paraId="0E7EE683"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That's not how we think about it.  We've got plenty of cash.  It's not an issue.</w:t>
      </w:r>
    </w:p>
    <w:p w14:paraId="355DEE4E" w14:textId="77777777" w:rsidR="00AB6119" w:rsidRPr="00AB6119" w:rsidRDefault="00AB6119" w:rsidP="00AB6119">
      <w:pPr>
        <w:spacing w:line="240" w:lineRule="auto"/>
        <w:rPr>
          <w:sz w:val="22"/>
          <w:szCs w:val="36"/>
        </w:rPr>
      </w:pPr>
    </w:p>
    <w:p w14:paraId="6F8C0172" w14:textId="77777777" w:rsidR="00AB6119" w:rsidRPr="00AB6119" w:rsidRDefault="00AB6119" w:rsidP="00AB6119">
      <w:pPr>
        <w:spacing w:line="240" w:lineRule="auto"/>
        <w:rPr>
          <w:sz w:val="22"/>
          <w:szCs w:val="36"/>
        </w:rPr>
      </w:pPr>
      <w:r w:rsidRPr="00AB6119">
        <w:rPr>
          <w:b/>
          <w:sz w:val="22"/>
          <w:szCs w:val="36"/>
        </w:rPr>
        <w:t>COLIN GILLIS:</w:t>
      </w:r>
      <w:r w:rsidRPr="00AB6119">
        <w:rPr>
          <w:sz w:val="22"/>
          <w:szCs w:val="36"/>
        </w:rPr>
        <w:t xml:space="preserve">  Okay.  Thank you.</w:t>
      </w:r>
    </w:p>
    <w:p w14:paraId="69206DD2" w14:textId="77777777" w:rsidR="00AB6119" w:rsidRPr="00AB6119" w:rsidRDefault="00AB6119" w:rsidP="00AB6119">
      <w:pPr>
        <w:spacing w:line="240" w:lineRule="auto"/>
        <w:rPr>
          <w:sz w:val="22"/>
          <w:szCs w:val="36"/>
        </w:rPr>
      </w:pPr>
    </w:p>
    <w:p w14:paraId="770636A2" w14:textId="77777777" w:rsidR="00AB6119" w:rsidRPr="00AB6119" w:rsidRDefault="00AB6119" w:rsidP="00AB6119">
      <w:pPr>
        <w:spacing w:line="240" w:lineRule="auto"/>
        <w:rPr>
          <w:sz w:val="22"/>
          <w:szCs w:val="36"/>
        </w:rPr>
      </w:pPr>
      <w:r w:rsidRPr="00AB6119">
        <w:rPr>
          <w:b/>
          <w:sz w:val="22"/>
          <w:szCs w:val="36"/>
        </w:rPr>
        <w:t>BRAD REBACK, Oppenheimer:</w:t>
      </w:r>
      <w:r w:rsidRPr="00AB6119">
        <w:rPr>
          <w:sz w:val="22"/>
          <w:szCs w:val="36"/>
        </w:rPr>
        <w:t xml:space="preserve">  Great, thanks a lot.  Peter, as we think about the Xbox Live business, you've greatly expanded the content available there.  Are there opportunities here for additional premium service contracts with people, or is it going to be mainly transactional to get that content?</w:t>
      </w:r>
    </w:p>
    <w:p w14:paraId="446AD2B2" w14:textId="77777777" w:rsidR="00AB6119" w:rsidRPr="00AB6119" w:rsidRDefault="00AB6119" w:rsidP="00AB6119">
      <w:pPr>
        <w:spacing w:line="240" w:lineRule="auto"/>
        <w:rPr>
          <w:sz w:val="22"/>
          <w:szCs w:val="36"/>
        </w:rPr>
      </w:pPr>
    </w:p>
    <w:p w14:paraId="5121DB97"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Well, without being specific about this particular case I think from a business model perspective you're thinking about it right.  There are lots of opportunities to think about how you might monetize, delivering unique and compelling entertainment experiences, and that's clearly kind of how we think about it.  That's sort of been the strategy with the Xbox business all along, right.  Once you get that incredible installed base of engaged users, how can you deliver a set of interactive entertainment, experiences, sort of across the board, and what that means.  And so from a business model perspective there's lots of interesting ways to monetize that.</w:t>
      </w:r>
    </w:p>
    <w:p w14:paraId="1AF22366" w14:textId="77777777" w:rsidR="00AB6119" w:rsidRPr="00AB6119" w:rsidRDefault="00AB6119" w:rsidP="00AB6119">
      <w:pPr>
        <w:spacing w:line="240" w:lineRule="auto"/>
        <w:rPr>
          <w:sz w:val="22"/>
          <w:szCs w:val="36"/>
        </w:rPr>
      </w:pPr>
    </w:p>
    <w:p w14:paraId="5644B6FA" w14:textId="77777777" w:rsidR="00AB6119" w:rsidRPr="00AB6119" w:rsidRDefault="00AB6119" w:rsidP="00AB6119">
      <w:pPr>
        <w:spacing w:line="240" w:lineRule="auto"/>
        <w:rPr>
          <w:sz w:val="22"/>
          <w:szCs w:val="36"/>
        </w:rPr>
      </w:pPr>
      <w:r w:rsidRPr="00AB6119">
        <w:rPr>
          <w:b/>
          <w:sz w:val="22"/>
          <w:szCs w:val="36"/>
        </w:rPr>
        <w:t xml:space="preserve">BILL KOEFOED:  </w:t>
      </w:r>
      <w:r w:rsidRPr="00AB6119">
        <w:rPr>
          <w:sz w:val="22"/>
          <w:szCs w:val="36"/>
        </w:rPr>
        <w:t>I would just add, as you've seen our results, Xbox Live has been phenomenal both in terms of growth of users, growth in revenues, the content that we have coming out this holiday season is going to be super-exciting, and obviously as I mentioned in my remarks, we're going to have over 70 games out this holiday season.  So, we believe that we have the most compelling entertainment experience in the living room and hopefully for those of you who don't have it, you should go out and check it out this holiday season, because it's going to be pretty exciting.</w:t>
      </w:r>
    </w:p>
    <w:p w14:paraId="252C7422" w14:textId="77777777" w:rsidR="00AB6119" w:rsidRPr="00AB6119" w:rsidRDefault="00AB6119" w:rsidP="00AB6119">
      <w:pPr>
        <w:spacing w:line="240" w:lineRule="auto"/>
        <w:rPr>
          <w:sz w:val="22"/>
          <w:szCs w:val="36"/>
        </w:rPr>
      </w:pPr>
    </w:p>
    <w:p w14:paraId="2DC997A2" w14:textId="77777777" w:rsidR="00AB6119" w:rsidRPr="00AB6119" w:rsidRDefault="00AB6119" w:rsidP="00AB6119">
      <w:pPr>
        <w:spacing w:line="240" w:lineRule="auto"/>
        <w:rPr>
          <w:sz w:val="22"/>
          <w:szCs w:val="36"/>
        </w:rPr>
      </w:pPr>
      <w:r w:rsidRPr="00AB6119">
        <w:rPr>
          <w:b/>
          <w:sz w:val="22"/>
          <w:szCs w:val="36"/>
        </w:rPr>
        <w:t xml:space="preserve">ED MAGUIRE, CLSA:  </w:t>
      </w:r>
      <w:r w:rsidRPr="00AB6119">
        <w:rPr>
          <w:sz w:val="22"/>
          <w:szCs w:val="36"/>
        </w:rPr>
        <w:t>Hi, good afternoon.  I just wanted to ask a question following the announcement of you Samsung deal, what your assumptions are for royalties around mobile phones, and also whether you've built in any assumptions from phone into entertainment and devices.</w:t>
      </w:r>
    </w:p>
    <w:p w14:paraId="29CAF207" w14:textId="77777777" w:rsidR="00AB6119" w:rsidRPr="00AB6119" w:rsidRDefault="00AB6119" w:rsidP="00AB6119">
      <w:pPr>
        <w:spacing w:line="240" w:lineRule="auto"/>
        <w:rPr>
          <w:sz w:val="22"/>
          <w:szCs w:val="36"/>
        </w:rPr>
      </w:pPr>
    </w:p>
    <w:p w14:paraId="69B3B7A7"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So, in terms of the deal we haven't announced any of the specific terms of the deal.  And we talked conceptually about the deal, and we're super-excited about </w:t>
      </w:r>
      <w:proofErr w:type="gramStart"/>
      <w:r w:rsidRPr="00AB6119">
        <w:rPr>
          <w:sz w:val="22"/>
          <w:szCs w:val="36"/>
        </w:rPr>
        <w:t>their    the</w:t>
      </w:r>
      <w:proofErr w:type="gramEnd"/>
      <w:r w:rsidRPr="00AB6119">
        <w:rPr>
          <w:sz w:val="22"/>
          <w:szCs w:val="36"/>
        </w:rPr>
        <w:t xml:space="preserve"> commitment to the platform and all of that related to that is included in the entertainment and devices division.</w:t>
      </w:r>
    </w:p>
    <w:p w14:paraId="2E997BF4" w14:textId="77777777" w:rsidR="00AB6119" w:rsidRPr="00AB6119" w:rsidRDefault="00AB6119" w:rsidP="00AB6119">
      <w:pPr>
        <w:spacing w:line="240" w:lineRule="auto"/>
        <w:rPr>
          <w:sz w:val="22"/>
          <w:szCs w:val="36"/>
        </w:rPr>
      </w:pPr>
    </w:p>
    <w:p w14:paraId="49DF2EB7" w14:textId="77777777" w:rsidR="00AB6119" w:rsidRPr="00AB6119" w:rsidRDefault="00AB6119" w:rsidP="00AB6119">
      <w:pPr>
        <w:spacing w:line="240" w:lineRule="auto"/>
        <w:rPr>
          <w:sz w:val="22"/>
          <w:szCs w:val="36"/>
        </w:rPr>
      </w:pPr>
      <w:r w:rsidRPr="00AB6119">
        <w:rPr>
          <w:b/>
          <w:sz w:val="22"/>
          <w:szCs w:val="36"/>
        </w:rPr>
        <w:t xml:space="preserve">GREGG MOSKOWITZ, Cowen and Company:  </w:t>
      </w:r>
      <w:r w:rsidRPr="00AB6119">
        <w:rPr>
          <w:sz w:val="22"/>
          <w:szCs w:val="36"/>
        </w:rPr>
        <w:t>Okay, thank you.  I just had a follow-up to Adam's question.  You raised your guidance, Peter, for the EDD business this year to high-teens growth, although of course this now includes Skype, so a couple of questions around that.  First, do you still expect to see mid-teens growth for the EDD business organically, and second I don't know that there are that many long-term Skype subscribers.  But, is there going to be a deferred revenue write down for Skype, and if so how much?</w:t>
      </w:r>
    </w:p>
    <w:p w14:paraId="121004B7" w14:textId="77777777" w:rsidR="00AB6119" w:rsidRPr="00AB6119" w:rsidRDefault="00AB6119" w:rsidP="00AB6119">
      <w:pPr>
        <w:spacing w:line="240" w:lineRule="auto"/>
        <w:rPr>
          <w:sz w:val="22"/>
          <w:szCs w:val="36"/>
        </w:rPr>
      </w:pPr>
    </w:p>
    <w:p w14:paraId="0B9198FB"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You know, I think it's    why don't we    the second question we'll talk to you about when we actually report Skype results, after the next quarter, because we just closed that last week.  And on the E&amp;D business, I would say generally, yes, our guidance is in line with guidance we've given before.</w:t>
      </w:r>
    </w:p>
    <w:p w14:paraId="6BA68702" w14:textId="77777777" w:rsidR="00AB6119" w:rsidRPr="00AB6119" w:rsidRDefault="00AB6119" w:rsidP="00AB6119">
      <w:pPr>
        <w:spacing w:line="240" w:lineRule="auto"/>
        <w:rPr>
          <w:sz w:val="22"/>
          <w:szCs w:val="36"/>
        </w:rPr>
      </w:pPr>
    </w:p>
    <w:p w14:paraId="6E964FE9" w14:textId="77777777" w:rsidR="00AB6119" w:rsidRPr="00AB6119" w:rsidRDefault="00AB6119" w:rsidP="00AB6119">
      <w:pPr>
        <w:spacing w:line="240" w:lineRule="auto"/>
        <w:rPr>
          <w:sz w:val="22"/>
          <w:szCs w:val="36"/>
        </w:rPr>
      </w:pPr>
      <w:r w:rsidRPr="00AB6119">
        <w:rPr>
          <w:b/>
          <w:sz w:val="22"/>
          <w:szCs w:val="36"/>
        </w:rPr>
        <w:t>GREGG MOSKOWITZ:</w:t>
      </w:r>
      <w:r w:rsidRPr="00AB6119">
        <w:rPr>
          <w:sz w:val="22"/>
          <w:szCs w:val="36"/>
        </w:rPr>
        <w:t xml:space="preserve">  Thank you.</w:t>
      </w:r>
    </w:p>
    <w:p w14:paraId="178484F9" w14:textId="77777777" w:rsidR="00AB6119" w:rsidRPr="00AB6119" w:rsidRDefault="00AB6119" w:rsidP="00AB6119">
      <w:pPr>
        <w:spacing w:line="240" w:lineRule="auto"/>
        <w:rPr>
          <w:sz w:val="22"/>
          <w:szCs w:val="36"/>
        </w:rPr>
      </w:pPr>
      <w:bookmarkStart w:id="0" w:name="_GoBack"/>
      <w:bookmarkEnd w:id="0"/>
    </w:p>
    <w:p w14:paraId="0B8D8555" w14:textId="77777777" w:rsidR="00AB6119" w:rsidRPr="00AB6119" w:rsidRDefault="00AB6119" w:rsidP="00AB6119">
      <w:pPr>
        <w:spacing w:line="240" w:lineRule="auto"/>
        <w:rPr>
          <w:sz w:val="22"/>
          <w:szCs w:val="36"/>
        </w:rPr>
      </w:pPr>
      <w:r w:rsidRPr="00AB6119">
        <w:rPr>
          <w:b/>
          <w:sz w:val="22"/>
          <w:szCs w:val="36"/>
        </w:rPr>
        <w:t xml:space="preserve">TIM KLASELL, </w:t>
      </w:r>
      <w:proofErr w:type="spellStart"/>
      <w:r w:rsidRPr="00AB6119">
        <w:rPr>
          <w:b/>
          <w:sz w:val="22"/>
          <w:szCs w:val="36"/>
        </w:rPr>
        <w:t>Stifel</w:t>
      </w:r>
      <w:proofErr w:type="spellEnd"/>
      <w:r w:rsidRPr="00AB6119">
        <w:rPr>
          <w:b/>
          <w:sz w:val="22"/>
          <w:szCs w:val="36"/>
        </w:rPr>
        <w:t xml:space="preserve"> Nicholas:</w:t>
      </w:r>
      <w:r w:rsidRPr="00AB6119">
        <w:rPr>
          <w:sz w:val="22"/>
          <w:szCs w:val="36"/>
        </w:rPr>
        <w:t xml:space="preserve">  Good afternoon, everybody, a follow-up question to Brendan's comment about business PCs growing faster than consumer PCs, where do you think we are in the enterprise Windows 7 upgrade cycle, are we middle innings, are we getting towards the end?  How do you guys feel about that?</w:t>
      </w:r>
    </w:p>
    <w:p w14:paraId="4F40D210" w14:textId="77777777" w:rsidR="00AB6119" w:rsidRPr="00AB6119" w:rsidRDefault="00AB6119" w:rsidP="00AB6119">
      <w:pPr>
        <w:spacing w:line="240" w:lineRule="auto"/>
        <w:rPr>
          <w:sz w:val="22"/>
          <w:szCs w:val="36"/>
        </w:rPr>
      </w:pPr>
    </w:p>
    <w:p w14:paraId="04C794E5" w14:textId="77777777" w:rsidR="00AB6119" w:rsidRPr="00AB6119" w:rsidRDefault="00AB6119" w:rsidP="00AB6119">
      <w:pPr>
        <w:spacing w:line="240" w:lineRule="auto"/>
        <w:rPr>
          <w:sz w:val="22"/>
          <w:szCs w:val="36"/>
        </w:rPr>
      </w:pPr>
      <w:r w:rsidRPr="00AB6119">
        <w:rPr>
          <w:b/>
          <w:sz w:val="22"/>
          <w:szCs w:val="36"/>
        </w:rPr>
        <w:t>PETER KLEIN:</w:t>
      </w:r>
      <w:r w:rsidRPr="00AB6119">
        <w:rPr>
          <w:sz w:val="22"/>
          <w:szCs w:val="36"/>
        </w:rPr>
        <w:t xml:space="preserve">  Yes, I think we're middle innings.  I think we expect that dynamic of business PCs growing faster to last throughout this fiscal year at least.  So, I'd say middle innings.</w:t>
      </w:r>
    </w:p>
    <w:p w14:paraId="77A7C9F0" w14:textId="77777777" w:rsidR="00AB6119" w:rsidRPr="00AB6119" w:rsidRDefault="00AB6119" w:rsidP="00AB6119">
      <w:pPr>
        <w:spacing w:line="240" w:lineRule="auto"/>
        <w:rPr>
          <w:sz w:val="22"/>
          <w:szCs w:val="36"/>
        </w:rPr>
      </w:pPr>
    </w:p>
    <w:p w14:paraId="7531FE66" w14:textId="77777777" w:rsidR="00AB6119" w:rsidRPr="00AB6119" w:rsidRDefault="00AB6119" w:rsidP="00AB6119">
      <w:pPr>
        <w:spacing w:line="240" w:lineRule="auto"/>
        <w:rPr>
          <w:sz w:val="22"/>
          <w:szCs w:val="36"/>
        </w:rPr>
      </w:pPr>
      <w:r w:rsidRPr="00AB6119">
        <w:rPr>
          <w:b/>
          <w:sz w:val="22"/>
          <w:szCs w:val="36"/>
        </w:rPr>
        <w:t>JASON MAYNARD, Wells Fargo:</w:t>
      </w:r>
      <w:r w:rsidRPr="00AB6119">
        <w:rPr>
          <w:sz w:val="22"/>
          <w:szCs w:val="36"/>
        </w:rPr>
        <w:t xml:space="preserve">  Hi, good afternoon, guys.</w:t>
      </w:r>
    </w:p>
    <w:p w14:paraId="19F98598" w14:textId="77777777" w:rsidR="00AB6119" w:rsidRPr="00AB6119" w:rsidRDefault="00AB6119" w:rsidP="00AB6119">
      <w:pPr>
        <w:spacing w:line="240" w:lineRule="auto"/>
        <w:rPr>
          <w:sz w:val="22"/>
          <w:szCs w:val="36"/>
        </w:rPr>
      </w:pPr>
    </w:p>
    <w:p w14:paraId="1486D97C" w14:textId="77777777" w:rsidR="00AB6119" w:rsidRPr="00AB6119" w:rsidRDefault="00AB6119" w:rsidP="00AB6119">
      <w:pPr>
        <w:spacing w:line="240" w:lineRule="auto"/>
        <w:rPr>
          <w:sz w:val="22"/>
          <w:szCs w:val="36"/>
        </w:rPr>
      </w:pPr>
      <w:r w:rsidRPr="00AB6119">
        <w:rPr>
          <w:sz w:val="22"/>
          <w:szCs w:val="36"/>
        </w:rPr>
        <w:t>Since fixing the Yahoo! RPS challenges are obviously an issue for improving OSD, how do you guys go about sort of ensuring that there won't be any disruption to your efforts given all of the call it market talk about what's happening with Yahoo!, because clearly if it's acquired or split up, there's all sorts of potential outcomes that could cause maybe more disruption to what you're trying to accomplish, so how do you kind of preserve the process, if you will?</w:t>
      </w:r>
    </w:p>
    <w:p w14:paraId="1452258B" w14:textId="77777777" w:rsidR="00AB6119" w:rsidRPr="00AB6119" w:rsidRDefault="00AB6119" w:rsidP="00AB6119">
      <w:pPr>
        <w:spacing w:line="240" w:lineRule="auto"/>
        <w:rPr>
          <w:sz w:val="22"/>
          <w:szCs w:val="36"/>
        </w:rPr>
      </w:pPr>
    </w:p>
    <w:p w14:paraId="2E770184" w14:textId="77777777" w:rsidR="00AB6119" w:rsidRPr="00AB6119" w:rsidRDefault="00AB6119" w:rsidP="00AB6119">
      <w:pPr>
        <w:spacing w:line="240" w:lineRule="auto"/>
        <w:rPr>
          <w:sz w:val="22"/>
          <w:szCs w:val="36"/>
        </w:rPr>
      </w:pPr>
      <w:r w:rsidRPr="001E7E4E">
        <w:rPr>
          <w:b/>
          <w:sz w:val="22"/>
          <w:szCs w:val="36"/>
        </w:rPr>
        <w:t>PETER KLEIN:</w:t>
      </w:r>
      <w:r w:rsidRPr="00AB6119">
        <w:rPr>
          <w:sz w:val="22"/>
          <w:szCs w:val="36"/>
        </w:rPr>
        <w:t xml:space="preserve">  We've got a really good relationship with Yahoo!  This is a long-term alliance.  Everybody is working really well together.  They're super-focused on what we need to do, and no matter what that's the goal at hand, and the teams are working really well together to do that.  So, that's kind of how we're approaching it, and focused on it.</w:t>
      </w:r>
    </w:p>
    <w:p w14:paraId="2681EB63" w14:textId="77777777" w:rsidR="00AB6119" w:rsidRPr="00AB6119" w:rsidRDefault="00AB6119" w:rsidP="00AB6119">
      <w:pPr>
        <w:spacing w:line="240" w:lineRule="auto"/>
        <w:rPr>
          <w:sz w:val="22"/>
          <w:szCs w:val="36"/>
        </w:rPr>
      </w:pPr>
    </w:p>
    <w:p w14:paraId="613004E9" w14:textId="77777777" w:rsidR="00AB6119" w:rsidRPr="00AB6119" w:rsidRDefault="00AB6119" w:rsidP="00AB6119">
      <w:pPr>
        <w:spacing w:line="240" w:lineRule="auto"/>
        <w:rPr>
          <w:sz w:val="22"/>
          <w:szCs w:val="36"/>
        </w:rPr>
      </w:pPr>
      <w:r w:rsidRPr="001E7E4E">
        <w:rPr>
          <w:b/>
          <w:sz w:val="22"/>
          <w:szCs w:val="36"/>
        </w:rPr>
        <w:t>BILL KOEFOED:</w:t>
      </w:r>
      <w:r w:rsidRPr="00AB6119">
        <w:rPr>
          <w:sz w:val="22"/>
          <w:szCs w:val="36"/>
        </w:rPr>
        <w:t xml:space="preserve">  Okay, so that will wrap-up our Q&amp;A </w:t>
      </w:r>
      <w:proofErr w:type="gramStart"/>
      <w:r w:rsidRPr="00AB6119">
        <w:rPr>
          <w:sz w:val="22"/>
          <w:szCs w:val="36"/>
        </w:rPr>
        <w:t>portion of today's earnings call</w:t>
      </w:r>
      <w:proofErr w:type="gramEnd"/>
      <w:r w:rsidRPr="00AB6119">
        <w:rPr>
          <w:sz w:val="22"/>
          <w:szCs w:val="36"/>
        </w:rPr>
        <w:t>.  Thanks again for joining us today, and have a good afternoon.</w:t>
      </w:r>
    </w:p>
    <w:p w14:paraId="0A395795" w14:textId="77777777" w:rsidR="00AB6119" w:rsidRPr="00AB6119" w:rsidRDefault="00AB6119" w:rsidP="00AB6119">
      <w:pPr>
        <w:spacing w:line="240" w:lineRule="auto"/>
        <w:rPr>
          <w:sz w:val="22"/>
          <w:szCs w:val="36"/>
        </w:rPr>
      </w:pPr>
    </w:p>
    <w:p w14:paraId="0786BE2C" w14:textId="54E1A90C" w:rsidR="00AB6119" w:rsidRPr="00AB6119" w:rsidRDefault="00AB6119" w:rsidP="00AB6119">
      <w:pPr>
        <w:spacing w:line="240" w:lineRule="auto"/>
        <w:rPr>
          <w:sz w:val="22"/>
          <w:szCs w:val="36"/>
        </w:rPr>
      </w:pPr>
      <w:r w:rsidRPr="00AB6119">
        <w:rPr>
          <w:sz w:val="22"/>
          <w:szCs w:val="36"/>
        </w:rPr>
        <w:t>END</w:t>
      </w:r>
    </w:p>
    <w:sectPr w:rsidR="00AB6119" w:rsidRPr="00AB6119" w:rsidSect="00AB61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B46DA" w14:textId="77777777" w:rsidR="00A55C36" w:rsidRDefault="00A55C36" w:rsidP="009F12A6">
      <w:pPr>
        <w:spacing w:line="240" w:lineRule="auto"/>
      </w:pPr>
      <w:r>
        <w:separator/>
      </w:r>
    </w:p>
  </w:endnote>
  <w:endnote w:type="continuationSeparator" w:id="0">
    <w:p w14:paraId="1917EE44" w14:textId="77777777" w:rsidR="00A55C36" w:rsidRDefault="00A55C36" w:rsidP="009F12A6">
      <w:pPr>
        <w:spacing w:line="240" w:lineRule="auto"/>
      </w:pPr>
      <w:r>
        <w:continuationSeparator/>
      </w:r>
    </w:p>
  </w:endnote>
  <w:endnote w:type="continuationNotice" w:id="1">
    <w:p w14:paraId="4BB0665F" w14:textId="77777777" w:rsidR="00A55C36" w:rsidRDefault="00A55C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6BF4" w14:textId="77777777" w:rsidR="00AB636D" w:rsidRDefault="00AB6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D53F" w14:textId="77777777" w:rsidR="004D7882" w:rsidRPr="00AB636D" w:rsidRDefault="004D7882" w:rsidP="00AB6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9E2E" w14:textId="77777777" w:rsidR="00AB636D" w:rsidRDefault="00AB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7BA4F" w14:textId="77777777" w:rsidR="00A55C36" w:rsidRDefault="00A55C36" w:rsidP="009F12A6">
      <w:pPr>
        <w:spacing w:line="240" w:lineRule="auto"/>
      </w:pPr>
      <w:r>
        <w:separator/>
      </w:r>
    </w:p>
  </w:footnote>
  <w:footnote w:type="continuationSeparator" w:id="0">
    <w:p w14:paraId="6A1D9E12" w14:textId="77777777" w:rsidR="00A55C36" w:rsidRDefault="00A55C36" w:rsidP="009F12A6">
      <w:pPr>
        <w:spacing w:line="240" w:lineRule="auto"/>
      </w:pPr>
      <w:r>
        <w:continuationSeparator/>
      </w:r>
    </w:p>
  </w:footnote>
  <w:footnote w:type="continuationNotice" w:id="1">
    <w:p w14:paraId="5281019A" w14:textId="77777777" w:rsidR="00A55C36" w:rsidRDefault="00A55C3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53D4" w14:textId="77777777" w:rsidR="00AB636D" w:rsidRDefault="00AB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F5FB" w14:textId="77777777" w:rsidR="004D7882" w:rsidRDefault="004D7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16C5" w14:textId="77777777" w:rsidR="00AB636D" w:rsidRDefault="00AB6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F9B"/>
    <w:multiLevelType w:val="hybridMultilevel"/>
    <w:tmpl w:val="060C5D9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5694980"/>
    <w:multiLevelType w:val="hybridMultilevel"/>
    <w:tmpl w:val="55D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97A56"/>
    <w:multiLevelType w:val="hybridMultilevel"/>
    <w:tmpl w:val="585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B5914"/>
    <w:multiLevelType w:val="hybridMultilevel"/>
    <w:tmpl w:val="D6B2F072"/>
    <w:lvl w:ilvl="0" w:tplc="7EE8E8EA">
      <w:numFmt w:val="bullet"/>
      <w:lvlText w:val=""/>
      <w:lvlJc w:val="left"/>
      <w:pPr>
        <w:ind w:left="720" w:hanging="360"/>
      </w:pPr>
      <w:rPr>
        <w:rFonts w:ascii="Symbol" w:eastAsiaTheme="minorEastAsia"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C37453"/>
    <w:multiLevelType w:val="hybridMultilevel"/>
    <w:tmpl w:val="AD8A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B3849"/>
    <w:multiLevelType w:val="hybridMultilevel"/>
    <w:tmpl w:val="FF085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AA6E45"/>
    <w:multiLevelType w:val="hybridMultilevel"/>
    <w:tmpl w:val="4D52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481004"/>
    <w:multiLevelType w:val="hybridMultilevel"/>
    <w:tmpl w:val="4FCE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91178"/>
    <w:multiLevelType w:val="hybridMultilevel"/>
    <w:tmpl w:val="928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A6557"/>
    <w:multiLevelType w:val="hybridMultilevel"/>
    <w:tmpl w:val="119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05574"/>
    <w:multiLevelType w:val="hybridMultilevel"/>
    <w:tmpl w:val="2FF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51441"/>
    <w:multiLevelType w:val="hybridMultilevel"/>
    <w:tmpl w:val="7D9E84A0"/>
    <w:lvl w:ilvl="0" w:tplc="03C03C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B34B3"/>
    <w:multiLevelType w:val="hybridMultilevel"/>
    <w:tmpl w:val="E25EC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9D79FD"/>
    <w:multiLevelType w:val="hybridMultilevel"/>
    <w:tmpl w:val="641E6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40D0F"/>
    <w:multiLevelType w:val="hybridMultilevel"/>
    <w:tmpl w:val="3D2AC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2324C0"/>
    <w:multiLevelType w:val="multilevel"/>
    <w:tmpl w:val="04B03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95F3E87"/>
    <w:multiLevelType w:val="hybridMultilevel"/>
    <w:tmpl w:val="E976F3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6D6A572C"/>
    <w:multiLevelType w:val="hybridMultilevel"/>
    <w:tmpl w:val="AD7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22891"/>
    <w:multiLevelType w:val="multilevel"/>
    <w:tmpl w:val="E3D4F9C0"/>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start w:val="1"/>
      <w:numFmt w:val="bullet"/>
      <w:lvlText w:val=""/>
      <w:lvlJc w:val="left"/>
      <w:pPr>
        <w:tabs>
          <w:tab w:val="num" w:pos="5400"/>
        </w:tabs>
        <w:ind w:left="5400" w:hanging="360"/>
      </w:pPr>
      <w:rPr>
        <w:rFonts w:ascii="Symbol" w:hAnsi="Symbol" w:hint="default"/>
        <w:sz w:val="20"/>
      </w:rPr>
    </w:lvl>
    <w:lvl w:ilvl="3">
      <w:start w:val="1"/>
      <w:numFmt w:val="bullet"/>
      <w:lvlText w:val=""/>
      <w:lvlJc w:val="left"/>
      <w:pPr>
        <w:tabs>
          <w:tab w:val="num" w:pos="6120"/>
        </w:tabs>
        <w:ind w:left="6120" w:hanging="360"/>
      </w:pPr>
      <w:rPr>
        <w:rFonts w:ascii="Symbol" w:hAnsi="Symbol" w:hint="default"/>
        <w:sz w:val="20"/>
      </w:rPr>
    </w:lvl>
    <w:lvl w:ilvl="4">
      <w:start w:val="1"/>
      <w:numFmt w:val="bullet"/>
      <w:lvlText w:val=""/>
      <w:lvlJc w:val="left"/>
      <w:pPr>
        <w:tabs>
          <w:tab w:val="num" w:pos="6840"/>
        </w:tabs>
        <w:ind w:left="6840" w:hanging="360"/>
      </w:pPr>
      <w:rPr>
        <w:rFonts w:ascii="Symbol" w:hAnsi="Symbol" w:hint="default"/>
        <w:sz w:val="20"/>
      </w:rPr>
    </w:lvl>
    <w:lvl w:ilvl="5">
      <w:start w:val="1"/>
      <w:numFmt w:val="bullet"/>
      <w:lvlText w:val=""/>
      <w:lvlJc w:val="left"/>
      <w:pPr>
        <w:tabs>
          <w:tab w:val="num" w:pos="7560"/>
        </w:tabs>
        <w:ind w:left="7560" w:hanging="360"/>
      </w:pPr>
      <w:rPr>
        <w:rFonts w:ascii="Symbol" w:hAnsi="Symbol" w:hint="default"/>
        <w:sz w:val="20"/>
      </w:rPr>
    </w:lvl>
    <w:lvl w:ilvl="6">
      <w:start w:val="1"/>
      <w:numFmt w:val="bullet"/>
      <w:lvlText w:val=""/>
      <w:lvlJc w:val="left"/>
      <w:pPr>
        <w:tabs>
          <w:tab w:val="num" w:pos="8280"/>
        </w:tabs>
        <w:ind w:left="8280" w:hanging="360"/>
      </w:pPr>
      <w:rPr>
        <w:rFonts w:ascii="Symbol" w:hAnsi="Symbol" w:hint="default"/>
        <w:sz w:val="20"/>
      </w:rPr>
    </w:lvl>
    <w:lvl w:ilvl="7">
      <w:start w:val="1"/>
      <w:numFmt w:val="bullet"/>
      <w:lvlText w:val=""/>
      <w:lvlJc w:val="left"/>
      <w:pPr>
        <w:tabs>
          <w:tab w:val="num" w:pos="9000"/>
        </w:tabs>
        <w:ind w:left="9000" w:hanging="360"/>
      </w:pPr>
      <w:rPr>
        <w:rFonts w:ascii="Symbol" w:hAnsi="Symbol" w:hint="default"/>
        <w:sz w:val="20"/>
      </w:rPr>
    </w:lvl>
    <w:lvl w:ilvl="8">
      <w:start w:val="1"/>
      <w:numFmt w:val="bullet"/>
      <w:lvlText w:val=""/>
      <w:lvlJc w:val="left"/>
      <w:pPr>
        <w:tabs>
          <w:tab w:val="num" w:pos="9720"/>
        </w:tabs>
        <w:ind w:left="9720" w:hanging="360"/>
      </w:pPr>
      <w:rPr>
        <w:rFonts w:ascii="Symbol" w:hAnsi="Symbol" w:hint="default"/>
        <w:sz w:val="20"/>
      </w:rPr>
    </w:lvl>
  </w:abstractNum>
  <w:abstractNum w:abstractNumId="19">
    <w:nsid w:val="781809B7"/>
    <w:multiLevelType w:val="hybridMultilevel"/>
    <w:tmpl w:val="12B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E718A"/>
    <w:multiLevelType w:val="hybridMultilevel"/>
    <w:tmpl w:val="AD24F3A2"/>
    <w:lvl w:ilvl="0" w:tplc="95CC1F28">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A7C4817"/>
    <w:multiLevelType w:val="hybridMultilevel"/>
    <w:tmpl w:val="4CEEB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151F15"/>
    <w:multiLevelType w:val="hybridMultilevel"/>
    <w:tmpl w:val="44C2551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nsid w:val="7EC64131"/>
    <w:multiLevelType w:val="hybridMultilevel"/>
    <w:tmpl w:val="5B44922C"/>
    <w:lvl w:ilvl="0" w:tplc="36F0DF9E">
      <w:start w:val="1"/>
      <w:numFmt w:val="bullet"/>
      <w:lvlText w:val="•"/>
      <w:lvlJc w:val="left"/>
      <w:pPr>
        <w:tabs>
          <w:tab w:val="num" w:pos="360"/>
        </w:tabs>
        <w:ind w:left="360" w:hanging="360"/>
      </w:pPr>
      <w:rPr>
        <w:rFonts w:ascii="Arial" w:hAnsi="Arial" w:hint="default"/>
      </w:rPr>
    </w:lvl>
    <w:lvl w:ilvl="1" w:tplc="74240CCC" w:tentative="1">
      <w:start w:val="1"/>
      <w:numFmt w:val="bullet"/>
      <w:lvlText w:val="•"/>
      <w:lvlJc w:val="left"/>
      <w:pPr>
        <w:tabs>
          <w:tab w:val="num" w:pos="1080"/>
        </w:tabs>
        <w:ind w:left="1080" w:hanging="360"/>
      </w:pPr>
      <w:rPr>
        <w:rFonts w:ascii="Arial" w:hAnsi="Arial" w:hint="default"/>
      </w:rPr>
    </w:lvl>
    <w:lvl w:ilvl="2" w:tplc="3CEA3CD0" w:tentative="1">
      <w:start w:val="1"/>
      <w:numFmt w:val="bullet"/>
      <w:lvlText w:val="•"/>
      <w:lvlJc w:val="left"/>
      <w:pPr>
        <w:tabs>
          <w:tab w:val="num" w:pos="1800"/>
        </w:tabs>
        <w:ind w:left="1800" w:hanging="360"/>
      </w:pPr>
      <w:rPr>
        <w:rFonts w:ascii="Arial" w:hAnsi="Arial" w:hint="default"/>
      </w:rPr>
    </w:lvl>
    <w:lvl w:ilvl="3" w:tplc="76BC6EE4" w:tentative="1">
      <w:start w:val="1"/>
      <w:numFmt w:val="bullet"/>
      <w:lvlText w:val="•"/>
      <w:lvlJc w:val="left"/>
      <w:pPr>
        <w:tabs>
          <w:tab w:val="num" w:pos="2520"/>
        </w:tabs>
        <w:ind w:left="2520" w:hanging="360"/>
      </w:pPr>
      <w:rPr>
        <w:rFonts w:ascii="Arial" w:hAnsi="Arial" w:hint="default"/>
      </w:rPr>
    </w:lvl>
    <w:lvl w:ilvl="4" w:tplc="A06603CE" w:tentative="1">
      <w:start w:val="1"/>
      <w:numFmt w:val="bullet"/>
      <w:lvlText w:val="•"/>
      <w:lvlJc w:val="left"/>
      <w:pPr>
        <w:tabs>
          <w:tab w:val="num" w:pos="3240"/>
        </w:tabs>
        <w:ind w:left="3240" w:hanging="360"/>
      </w:pPr>
      <w:rPr>
        <w:rFonts w:ascii="Arial" w:hAnsi="Arial" w:hint="default"/>
      </w:rPr>
    </w:lvl>
    <w:lvl w:ilvl="5" w:tplc="4F84C934" w:tentative="1">
      <w:start w:val="1"/>
      <w:numFmt w:val="bullet"/>
      <w:lvlText w:val="•"/>
      <w:lvlJc w:val="left"/>
      <w:pPr>
        <w:tabs>
          <w:tab w:val="num" w:pos="3960"/>
        </w:tabs>
        <w:ind w:left="3960" w:hanging="360"/>
      </w:pPr>
      <w:rPr>
        <w:rFonts w:ascii="Arial" w:hAnsi="Arial" w:hint="default"/>
      </w:rPr>
    </w:lvl>
    <w:lvl w:ilvl="6" w:tplc="539E631A" w:tentative="1">
      <w:start w:val="1"/>
      <w:numFmt w:val="bullet"/>
      <w:lvlText w:val="•"/>
      <w:lvlJc w:val="left"/>
      <w:pPr>
        <w:tabs>
          <w:tab w:val="num" w:pos="4680"/>
        </w:tabs>
        <w:ind w:left="4680" w:hanging="360"/>
      </w:pPr>
      <w:rPr>
        <w:rFonts w:ascii="Arial" w:hAnsi="Arial" w:hint="default"/>
      </w:rPr>
    </w:lvl>
    <w:lvl w:ilvl="7" w:tplc="42E4B22E" w:tentative="1">
      <w:start w:val="1"/>
      <w:numFmt w:val="bullet"/>
      <w:lvlText w:val="•"/>
      <w:lvlJc w:val="left"/>
      <w:pPr>
        <w:tabs>
          <w:tab w:val="num" w:pos="5400"/>
        </w:tabs>
        <w:ind w:left="5400" w:hanging="360"/>
      </w:pPr>
      <w:rPr>
        <w:rFonts w:ascii="Arial" w:hAnsi="Arial" w:hint="default"/>
      </w:rPr>
    </w:lvl>
    <w:lvl w:ilvl="8" w:tplc="335CD9C8"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19"/>
  </w:num>
  <w:num w:numId="3">
    <w:abstractNumId w:val="8"/>
  </w:num>
  <w:num w:numId="4">
    <w:abstractNumId w:val="17"/>
  </w:num>
  <w:num w:numId="5">
    <w:abstractNumId w:val="2"/>
  </w:num>
  <w:num w:numId="6">
    <w:abstractNumId w:val="13"/>
  </w:num>
  <w:num w:numId="7">
    <w:abstractNumId w:val="12"/>
  </w:num>
  <w:num w:numId="8">
    <w:abstractNumId w:val="6"/>
  </w:num>
  <w:num w:numId="9">
    <w:abstractNumId w:val="18"/>
  </w:num>
  <w:num w:numId="10">
    <w:abstractNumId w:val="14"/>
  </w:num>
  <w:num w:numId="11">
    <w:abstractNumId w:val="16"/>
  </w:num>
  <w:num w:numId="12">
    <w:abstractNumId w:val="10"/>
  </w:num>
  <w:num w:numId="13">
    <w:abstractNumId w:val="23"/>
  </w:num>
  <w:num w:numId="14">
    <w:abstractNumId w:val="15"/>
    <w:lvlOverride w:ilvl="0">
      <w:startOverride w:val="1"/>
    </w:lvlOverride>
  </w:num>
  <w:num w:numId="15">
    <w:abstractNumId w:val="11"/>
  </w:num>
  <w:num w:numId="16">
    <w:abstractNumId w:val="7"/>
  </w:num>
  <w:num w:numId="17">
    <w:abstractNumId w:val="0"/>
  </w:num>
  <w:num w:numId="18">
    <w:abstractNumId w:val="5"/>
  </w:num>
  <w:num w:numId="19">
    <w:abstractNumId w:val="21"/>
  </w:num>
  <w:num w:numId="20">
    <w:abstractNumId w:val="1"/>
  </w:num>
  <w:num w:numId="21">
    <w:abstractNumId w:val="9"/>
  </w:num>
  <w:num w:numId="22">
    <w:abstractNumId w:val="22"/>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AE"/>
    <w:rsid w:val="000024BE"/>
    <w:rsid w:val="000035AF"/>
    <w:rsid w:val="00005FDA"/>
    <w:rsid w:val="000117CB"/>
    <w:rsid w:val="000128EE"/>
    <w:rsid w:val="00012F4B"/>
    <w:rsid w:val="00014DDC"/>
    <w:rsid w:val="00015F86"/>
    <w:rsid w:val="000177FA"/>
    <w:rsid w:val="000257E7"/>
    <w:rsid w:val="00027BC2"/>
    <w:rsid w:val="00034A5D"/>
    <w:rsid w:val="00040254"/>
    <w:rsid w:val="0004190C"/>
    <w:rsid w:val="00041FAC"/>
    <w:rsid w:val="00044195"/>
    <w:rsid w:val="00044C82"/>
    <w:rsid w:val="000465D8"/>
    <w:rsid w:val="00046825"/>
    <w:rsid w:val="00055162"/>
    <w:rsid w:val="000564C2"/>
    <w:rsid w:val="00060B08"/>
    <w:rsid w:val="00061020"/>
    <w:rsid w:val="0006198E"/>
    <w:rsid w:val="00065430"/>
    <w:rsid w:val="00066301"/>
    <w:rsid w:val="00067841"/>
    <w:rsid w:val="00074617"/>
    <w:rsid w:val="00074806"/>
    <w:rsid w:val="00075745"/>
    <w:rsid w:val="000764C8"/>
    <w:rsid w:val="000772F6"/>
    <w:rsid w:val="00077F37"/>
    <w:rsid w:val="000820DD"/>
    <w:rsid w:val="00082E52"/>
    <w:rsid w:val="00086777"/>
    <w:rsid w:val="00086F0B"/>
    <w:rsid w:val="00092272"/>
    <w:rsid w:val="00092470"/>
    <w:rsid w:val="000946AD"/>
    <w:rsid w:val="00095485"/>
    <w:rsid w:val="000A2A92"/>
    <w:rsid w:val="000A3AA7"/>
    <w:rsid w:val="000A4D3C"/>
    <w:rsid w:val="000A67C7"/>
    <w:rsid w:val="000A7871"/>
    <w:rsid w:val="000A7D24"/>
    <w:rsid w:val="000C1794"/>
    <w:rsid w:val="000C286B"/>
    <w:rsid w:val="000C3312"/>
    <w:rsid w:val="000C6AF6"/>
    <w:rsid w:val="000D3992"/>
    <w:rsid w:val="000D3FDA"/>
    <w:rsid w:val="000D7858"/>
    <w:rsid w:val="000E0BB5"/>
    <w:rsid w:val="000E2408"/>
    <w:rsid w:val="000E67DB"/>
    <w:rsid w:val="000F2183"/>
    <w:rsid w:val="000F40E1"/>
    <w:rsid w:val="001060A1"/>
    <w:rsid w:val="00106420"/>
    <w:rsid w:val="00106573"/>
    <w:rsid w:val="001159C9"/>
    <w:rsid w:val="00115BF2"/>
    <w:rsid w:val="00117330"/>
    <w:rsid w:val="00121C7A"/>
    <w:rsid w:val="001235FB"/>
    <w:rsid w:val="0012459B"/>
    <w:rsid w:val="001255BD"/>
    <w:rsid w:val="00125705"/>
    <w:rsid w:val="001260B9"/>
    <w:rsid w:val="00126196"/>
    <w:rsid w:val="001263D0"/>
    <w:rsid w:val="00132976"/>
    <w:rsid w:val="001367C4"/>
    <w:rsid w:val="00137240"/>
    <w:rsid w:val="00141A4E"/>
    <w:rsid w:val="00145B45"/>
    <w:rsid w:val="00150906"/>
    <w:rsid w:val="0015094F"/>
    <w:rsid w:val="00153106"/>
    <w:rsid w:val="00153340"/>
    <w:rsid w:val="00153573"/>
    <w:rsid w:val="00160354"/>
    <w:rsid w:val="001603FC"/>
    <w:rsid w:val="00162557"/>
    <w:rsid w:val="00164549"/>
    <w:rsid w:val="0016532D"/>
    <w:rsid w:val="00173BD6"/>
    <w:rsid w:val="00175297"/>
    <w:rsid w:val="00175AB3"/>
    <w:rsid w:val="00181C45"/>
    <w:rsid w:val="00182170"/>
    <w:rsid w:val="0018379D"/>
    <w:rsid w:val="00186246"/>
    <w:rsid w:val="00194095"/>
    <w:rsid w:val="0019503E"/>
    <w:rsid w:val="00195854"/>
    <w:rsid w:val="001A051F"/>
    <w:rsid w:val="001A0581"/>
    <w:rsid w:val="001A1E08"/>
    <w:rsid w:val="001A2110"/>
    <w:rsid w:val="001A5099"/>
    <w:rsid w:val="001A518C"/>
    <w:rsid w:val="001A5580"/>
    <w:rsid w:val="001B0CCA"/>
    <w:rsid w:val="001B13C2"/>
    <w:rsid w:val="001B1F35"/>
    <w:rsid w:val="001B56AF"/>
    <w:rsid w:val="001B6272"/>
    <w:rsid w:val="001C12AF"/>
    <w:rsid w:val="001C2CE3"/>
    <w:rsid w:val="001C2FD9"/>
    <w:rsid w:val="001C4875"/>
    <w:rsid w:val="001C6698"/>
    <w:rsid w:val="001D2750"/>
    <w:rsid w:val="001D2CD3"/>
    <w:rsid w:val="001D3EE2"/>
    <w:rsid w:val="001E002C"/>
    <w:rsid w:val="001E1A79"/>
    <w:rsid w:val="001E4704"/>
    <w:rsid w:val="001E7E4E"/>
    <w:rsid w:val="001F0989"/>
    <w:rsid w:val="001F12E9"/>
    <w:rsid w:val="001F6B1E"/>
    <w:rsid w:val="001F7121"/>
    <w:rsid w:val="00200127"/>
    <w:rsid w:val="00201F39"/>
    <w:rsid w:val="00204EAD"/>
    <w:rsid w:val="002072D7"/>
    <w:rsid w:val="00210096"/>
    <w:rsid w:val="00210474"/>
    <w:rsid w:val="00210793"/>
    <w:rsid w:val="002113A5"/>
    <w:rsid w:val="002115FD"/>
    <w:rsid w:val="002135C0"/>
    <w:rsid w:val="002136F0"/>
    <w:rsid w:val="002145C8"/>
    <w:rsid w:val="0021486C"/>
    <w:rsid w:val="002159FE"/>
    <w:rsid w:val="00215FD5"/>
    <w:rsid w:val="002164B1"/>
    <w:rsid w:val="0022251C"/>
    <w:rsid w:val="00224832"/>
    <w:rsid w:val="0022736F"/>
    <w:rsid w:val="00230A70"/>
    <w:rsid w:val="00234283"/>
    <w:rsid w:val="00235EDE"/>
    <w:rsid w:val="00236E81"/>
    <w:rsid w:val="0023751E"/>
    <w:rsid w:val="002379EB"/>
    <w:rsid w:val="00245861"/>
    <w:rsid w:val="00251A55"/>
    <w:rsid w:val="00253413"/>
    <w:rsid w:val="00253C23"/>
    <w:rsid w:val="002559F0"/>
    <w:rsid w:val="0025730E"/>
    <w:rsid w:val="002602FE"/>
    <w:rsid w:val="00260923"/>
    <w:rsid w:val="002611F1"/>
    <w:rsid w:val="00263EBD"/>
    <w:rsid w:val="00270C7C"/>
    <w:rsid w:val="002744AF"/>
    <w:rsid w:val="00275878"/>
    <w:rsid w:val="00275EA4"/>
    <w:rsid w:val="00275F22"/>
    <w:rsid w:val="00280414"/>
    <w:rsid w:val="002832A2"/>
    <w:rsid w:val="0028464B"/>
    <w:rsid w:val="00284DAA"/>
    <w:rsid w:val="0028564B"/>
    <w:rsid w:val="002873DB"/>
    <w:rsid w:val="002900BD"/>
    <w:rsid w:val="00295940"/>
    <w:rsid w:val="002959B4"/>
    <w:rsid w:val="00296723"/>
    <w:rsid w:val="002A21F8"/>
    <w:rsid w:val="002A2D1D"/>
    <w:rsid w:val="002A33F6"/>
    <w:rsid w:val="002A6291"/>
    <w:rsid w:val="002B1137"/>
    <w:rsid w:val="002B434F"/>
    <w:rsid w:val="002B56DC"/>
    <w:rsid w:val="002B5F06"/>
    <w:rsid w:val="002B6C3B"/>
    <w:rsid w:val="002B7303"/>
    <w:rsid w:val="002B7F6B"/>
    <w:rsid w:val="002C2C4F"/>
    <w:rsid w:val="002C3D95"/>
    <w:rsid w:val="002C6DC5"/>
    <w:rsid w:val="002D0163"/>
    <w:rsid w:val="002D3021"/>
    <w:rsid w:val="002D71DB"/>
    <w:rsid w:val="002E5D5E"/>
    <w:rsid w:val="002E65C1"/>
    <w:rsid w:val="002E663D"/>
    <w:rsid w:val="002E6A9E"/>
    <w:rsid w:val="002F09CA"/>
    <w:rsid w:val="002F13F5"/>
    <w:rsid w:val="002F15C1"/>
    <w:rsid w:val="002F18B2"/>
    <w:rsid w:val="002F34DB"/>
    <w:rsid w:val="002F510C"/>
    <w:rsid w:val="0030075C"/>
    <w:rsid w:val="00304F54"/>
    <w:rsid w:val="00304F63"/>
    <w:rsid w:val="00304F76"/>
    <w:rsid w:val="00306173"/>
    <w:rsid w:val="00307E5E"/>
    <w:rsid w:val="0031262F"/>
    <w:rsid w:val="00315C62"/>
    <w:rsid w:val="00322186"/>
    <w:rsid w:val="00324B17"/>
    <w:rsid w:val="00327814"/>
    <w:rsid w:val="00327850"/>
    <w:rsid w:val="0033253D"/>
    <w:rsid w:val="003330D8"/>
    <w:rsid w:val="00333251"/>
    <w:rsid w:val="00336E83"/>
    <w:rsid w:val="00340861"/>
    <w:rsid w:val="003410A8"/>
    <w:rsid w:val="00341B0B"/>
    <w:rsid w:val="00342883"/>
    <w:rsid w:val="003447B6"/>
    <w:rsid w:val="00344DBB"/>
    <w:rsid w:val="003504ED"/>
    <w:rsid w:val="00352D28"/>
    <w:rsid w:val="003549B1"/>
    <w:rsid w:val="003600CE"/>
    <w:rsid w:val="0036097D"/>
    <w:rsid w:val="00360DE7"/>
    <w:rsid w:val="0036153B"/>
    <w:rsid w:val="00364318"/>
    <w:rsid w:val="00364A5A"/>
    <w:rsid w:val="00364C67"/>
    <w:rsid w:val="00370518"/>
    <w:rsid w:val="003725A1"/>
    <w:rsid w:val="003744D0"/>
    <w:rsid w:val="003806D3"/>
    <w:rsid w:val="00381CEF"/>
    <w:rsid w:val="00381EC1"/>
    <w:rsid w:val="00382BD6"/>
    <w:rsid w:val="00384F45"/>
    <w:rsid w:val="003851A8"/>
    <w:rsid w:val="00385F9E"/>
    <w:rsid w:val="0038683B"/>
    <w:rsid w:val="003A032A"/>
    <w:rsid w:val="003A3466"/>
    <w:rsid w:val="003A6353"/>
    <w:rsid w:val="003B3D34"/>
    <w:rsid w:val="003C0E76"/>
    <w:rsid w:val="003C1AF0"/>
    <w:rsid w:val="003C1B5F"/>
    <w:rsid w:val="003D0D60"/>
    <w:rsid w:val="003D2C6F"/>
    <w:rsid w:val="003D34E2"/>
    <w:rsid w:val="003D5E87"/>
    <w:rsid w:val="003D7996"/>
    <w:rsid w:val="003E12DC"/>
    <w:rsid w:val="003E6247"/>
    <w:rsid w:val="003F24A0"/>
    <w:rsid w:val="003F3215"/>
    <w:rsid w:val="003F3C99"/>
    <w:rsid w:val="003F4724"/>
    <w:rsid w:val="003F5AE7"/>
    <w:rsid w:val="003F5C1C"/>
    <w:rsid w:val="003F5C52"/>
    <w:rsid w:val="00401F77"/>
    <w:rsid w:val="004025D2"/>
    <w:rsid w:val="00403C3C"/>
    <w:rsid w:val="00405897"/>
    <w:rsid w:val="004107FF"/>
    <w:rsid w:val="00411BD2"/>
    <w:rsid w:val="0041293A"/>
    <w:rsid w:val="00417C97"/>
    <w:rsid w:val="00423578"/>
    <w:rsid w:val="0042444F"/>
    <w:rsid w:val="00425943"/>
    <w:rsid w:val="0042756C"/>
    <w:rsid w:val="004276A2"/>
    <w:rsid w:val="00436758"/>
    <w:rsid w:val="0043708F"/>
    <w:rsid w:val="0044158D"/>
    <w:rsid w:val="004422AB"/>
    <w:rsid w:val="004424F9"/>
    <w:rsid w:val="00444421"/>
    <w:rsid w:val="004447D7"/>
    <w:rsid w:val="00446C1E"/>
    <w:rsid w:val="004474AB"/>
    <w:rsid w:val="00450E5B"/>
    <w:rsid w:val="00451483"/>
    <w:rsid w:val="0045198B"/>
    <w:rsid w:val="00460329"/>
    <w:rsid w:val="00460DDC"/>
    <w:rsid w:val="004617F4"/>
    <w:rsid w:val="00464307"/>
    <w:rsid w:val="0046548C"/>
    <w:rsid w:val="0047082B"/>
    <w:rsid w:val="00484309"/>
    <w:rsid w:val="00486C4B"/>
    <w:rsid w:val="00496D2F"/>
    <w:rsid w:val="00497722"/>
    <w:rsid w:val="004A6DD4"/>
    <w:rsid w:val="004B36F1"/>
    <w:rsid w:val="004B5249"/>
    <w:rsid w:val="004B628D"/>
    <w:rsid w:val="004B6997"/>
    <w:rsid w:val="004C3F3A"/>
    <w:rsid w:val="004C5BE6"/>
    <w:rsid w:val="004C6B42"/>
    <w:rsid w:val="004C74DA"/>
    <w:rsid w:val="004C7EEC"/>
    <w:rsid w:val="004D0E83"/>
    <w:rsid w:val="004D38CE"/>
    <w:rsid w:val="004D51B4"/>
    <w:rsid w:val="004D7882"/>
    <w:rsid w:val="004D7BDE"/>
    <w:rsid w:val="004D7C41"/>
    <w:rsid w:val="004E1898"/>
    <w:rsid w:val="004E3846"/>
    <w:rsid w:val="004E4544"/>
    <w:rsid w:val="004E50F8"/>
    <w:rsid w:val="004E559D"/>
    <w:rsid w:val="004F0188"/>
    <w:rsid w:val="004F157A"/>
    <w:rsid w:val="004F2485"/>
    <w:rsid w:val="004F516A"/>
    <w:rsid w:val="00500474"/>
    <w:rsid w:val="00502454"/>
    <w:rsid w:val="00502F38"/>
    <w:rsid w:val="00505F00"/>
    <w:rsid w:val="005108AD"/>
    <w:rsid w:val="0051328C"/>
    <w:rsid w:val="00513D0E"/>
    <w:rsid w:val="005175E7"/>
    <w:rsid w:val="005177C7"/>
    <w:rsid w:val="005179D5"/>
    <w:rsid w:val="00520264"/>
    <w:rsid w:val="00525F79"/>
    <w:rsid w:val="005275B9"/>
    <w:rsid w:val="005308C2"/>
    <w:rsid w:val="005327C0"/>
    <w:rsid w:val="00534FF0"/>
    <w:rsid w:val="005365BB"/>
    <w:rsid w:val="00537113"/>
    <w:rsid w:val="00541E17"/>
    <w:rsid w:val="00544CA0"/>
    <w:rsid w:val="005458D1"/>
    <w:rsid w:val="00547049"/>
    <w:rsid w:val="00547571"/>
    <w:rsid w:val="00547B50"/>
    <w:rsid w:val="00550AE4"/>
    <w:rsid w:val="0055630C"/>
    <w:rsid w:val="00561005"/>
    <w:rsid w:val="0057581F"/>
    <w:rsid w:val="005775F0"/>
    <w:rsid w:val="00583AD6"/>
    <w:rsid w:val="005840BA"/>
    <w:rsid w:val="00584BE1"/>
    <w:rsid w:val="0058512F"/>
    <w:rsid w:val="0058679F"/>
    <w:rsid w:val="005874DA"/>
    <w:rsid w:val="00587B6E"/>
    <w:rsid w:val="005908F9"/>
    <w:rsid w:val="00590A5B"/>
    <w:rsid w:val="00591A3C"/>
    <w:rsid w:val="00592B2E"/>
    <w:rsid w:val="00593559"/>
    <w:rsid w:val="005937B9"/>
    <w:rsid w:val="00596B72"/>
    <w:rsid w:val="00596C07"/>
    <w:rsid w:val="00596D57"/>
    <w:rsid w:val="005A2082"/>
    <w:rsid w:val="005A60C2"/>
    <w:rsid w:val="005A6220"/>
    <w:rsid w:val="005A752C"/>
    <w:rsid w:val="005B225F"/>
    <w:rsid w:val="005B4019"/>
    <w:rsid w:val="005B6A73"/>
    <w:rsid w:val="005C0DEF"/>
    <w:rsid w:val="005C33E3"/>
    <w:rsid w:val="005C415F"/>
    <w:rsid w:val="005C54A3"/>
    <w:rsid w:val="005C5553"/>
    <w:rsid w:val="005D27D1"/>
    <w:rsid w:val="005D312E"/>
    <w:rsid w:val="005D4179"/>
    <w:rsid w:val="005D4302"/>
    <w:rsid w:val="005D503B"/>
    <w:rsid w:val="005E14BF"/>
    <w:rsid w:val="005E78C4"/>
    <w:rsid w:val="005F041A"/>
    <w:rsid w:val="005F0505"/>
    <w:rsid w:val="005F2720"/>
    <w:rsid w:val="005F356C"/>
    <w:rsid w:val="005F4EE0"/>
    <w:rsid w:val="00604890"/>
    <w:rsid w:val="00605152"/>
    <w:rsid w:val="006106E2"/>
    <w:rsid w:val="00613505"/>
    <w:rsid w:val="00614ABC"/>
    <w:rsid w:val="006176F8"/>
    <w:rsid w:val="006203B5"/>
    <w:rsid w:val="00620F09"/>
    <w:rsid w:val="00630709"/>
    <w:rsid w:val="006320F4"/>
    <w:rsid w:val="00634F0E"/>
    <w:rsid w:val="00640B13"/>
    <w:rsid w:val="0064537E"/>
    <w:rsid w:val="0064637E"/>
    <w:rsid w:val="00647CF0"/>
    <w:rsid w:val="0065111A"/>
    <w:rsid w:val="0065195C"/>
    <w:rsid w:val="0065357F"/>
    <w:rsid w:val="00653A17"/>
    <w:rsid w:val="0065429A"/>
    <w:rsid w:val="006551D8"/>
    <w:rsid w:val="0066085D"/>
    <w:rsid w:val="00662B79"/>
    <w:rsid w:val="006662E7"/>
    <w:rsid w:val="00666B8D"/>
    <w:rsid w:val="00673F7E"/>
    <w:rsid w:val="006762A4"/>
    <w:rsid w:val="0067692F"/>
    <w:rsid w:val="00677ADE"/>
    <w:rsid w:val="0068119B"/>
    <w:rsid w:val="00684E18"/>
    <w:rsid w:val="00684EC3"/>
    <w:rsid w:val="006856E0"/>
    <w:rsid w:val="00690BA3"/>
    <w:rsid w:val="00693845"/>
    <w:rsid w:val="00696159"/>
    <w:rsid w:val="00697DB9"/>
    <w:rsid w:val="006A0732"/>
    <w:rsid w:val="006A5E12"/>
    <w:rsid w:val="006B0C97"/>
    <w:rsid w:val="006B3298"/>
    <w:rsid w:val="006B6376"/>
    <w:rsid w:val="006B66DC"/>
    <w:rsid w:val="006C1B13"/>
    <w:rsid w:val="006C2878"/>
    <w:rsid w:val="006D1570"/>
    <w:rsid w:val="006E3E4B"/>
    <w:rsid w:val="006E5300"/>
    <w:rsid w:val="006E696B"/>
    <w:rsid w:val="006E6F3F"/>
    <w:rsid w:val="006F0DC3"/>
    <w:rsid w:val="006F1D7C"/>
    <w:rsid w:val="006F3028"/>
    <w:rsid w:val="006F5377"/>
    <w:rsid w:val="007014FB"/>
    <w:rsid w:val="00702E67"/>
    <w:rsid w:val="00704114"/>
    <w:rsid w:val="00704743"/>
    <w:rsid w:val="007106D4"/>
    <w:rsid w:val="007117AC"/>
    <w:rsid w:val="0071293A"/>
    <w:rsid w:val="00714C3F"/>
    <w:rsid w:val="00715B8E"/>
    <w:rsid w:val="0072347D"/>
    <w:rsid w:val="00730FC7"/>
    <w:rsid w:val="00732137"/>
    <w:rsid w:val="007347D2"/>
    <w:rsid w:val="007426A6"/>
    <w:rsid w:val="00743A89"/>
    <w:rsid w:val="00746083"/>
    <w:rsid w:val="00747768"/>
    <w:rsid w:val="00753780"/>
    <w:rsid w:val="00754183"/>
    <w:rsid w:val="00755702"/>
    <w:rsid w:val="007609C7"/>
    <w:rsid w:val="007611E3"/>
    <w:rsid w:val="0076685B"/>
    <w:rsid w:val="00770C5B"/>
    <w:rsid w:val="007721E9"/>
    <w:rsid w:val="00774D4A"/>
    <w:rsid w:val="0078185A"/>
    <w:rsid w:val="007828B4"/>
    <w:rsid w:val="007839BF"/>
    <w:rsid w:val="00784C81"/>
    <w:rsid w:val="007850E5"/>
    <w:rsid w:val="00791DF9"/>
    <w:rsid w:val="00796EBB"/>
    <w:rsid w:val="007A365E"/>
    <w:rsid w:val="007A3D25"/>
    <w:rsid w:val="007A55C9"/>
    <w:rsid w:val="007A6D9F"/>
    <w:rsid w:val="007B04F4"/>
    <w:rsid w:val="007B32BF"/>
    <w:rsid w:val="007B456D"/>
    <w:rsid w:val="007B4941"/>
    <w:rsid w:val="007B5707"/>
    <w:rsid w:val="007B7C3B"/>
    <w:rsid w:val="007C07A6"/>
    <w:rsid w:val="007C0F8B"/>
    <w:rsid w:val="007D31F2"/>
    <w:rsid w:val="007D4F5A"/>
    <w:rsid w:val="007D71B4"/>
    <w:rsid w:val="007E3133"/>
    <w:rsid w:val="007E6A9C"/>
    <w:rsid w:val="007E7489"/>
    <w:rsid w:val="007F794E"/>
    <w:rsid w:val="008000F6"/>
    <w:rsid w:val="008002C3"/>
    <w:rsid w:val="00800801"/>
    <w:rsid w:val="00803F8C"/>
    <w:rsid w:val="00811042"/>
    <w:rsid w:val="00811AE2"/>
    <w:rsid w:val="00817350"/>
    <w:rsid w:val="008249B4"/>
    <w:rsid w:val="0082527E"/>
    <w:rsid w:val="0082586F"/>
    <w:rsid w:val="0082718C"/>
    <w:rsid w:val="00831330"/>
    <w:rsid w:val="0083625F"/>
    <w:rsid w:val="008365B5"/>
    <w:rsid w:val="00837E4D"/>
    <w:rsid w:val="008411D3"/>
    <w:rsid w:val="00844B01"/>
    <w:rsid w:val="00850A6A"/>
    <w:rsid w:val="00850AC8"/>
    <w:rsid w:val="00851A8E"/>
    <w:rsid w:val="0085476E"/>
    <w:rsid w:val="00856ACE"/>
    <w:rsid w:val="0085725F"/>
    <w:rsid w:val="00860D9B"/>
    <w:rsid w:val="00862628"/>
    <w:rsid w:val="00863292"/>
    <w:rsid w:val="008661BB"/>
    <w:rsid w:val="008668A0"/>
    <w:rsid w:val="00867EDD"/>
    <w:rsid w:val="00873AB4"/>
    <w:rsid w:val="008835AB"/>
    <w:rsid w:val="00883DBE"/>
    <w:rsid w:val="00884430"/>
    <w:rsid w:val="008933D3"/>
    <w:rsid w:val="00894BE6"/>
    <w:rsid w:val="00895317"/>
    <w:rsid w:val="008A07D2"/>
    <w:rsid w:val="008A199E"/>
    <w:rsid w:val="008A31D6"/>
    <w:rsid w:val="008B1CCB"/>
    <w:rsid w:val="008B2C67"/>
    <w:rsid w:val="008B363D"/>
    <w:rsid w:val="008B4C9D"/>
    <w:rsid w:val="008B4E87"/>
    <w:rsid w:val="008B54BD"/>
    <w:rsid w:val="008C0068"/>
    <w:rsid w:val="008C7C54"/>
    <w:rsid w:val="008D0868"/>
    <w:rsid w:val="008D304E"/>
    <w:rsid w:val="008D3A89"/>
    <w:rsid w:val="008D405A"/>
    <w:rsid w:val="008D693A"/>
    <w:rsid w:val="008E1508"/>
    <w:rsid w:val="008E2776"/>
    <w:rsid w:val="008E3D2B"/>
    <w:rsid w:val="008E4DF9"/>
    <w:rsid w:val="008E5219"/>
    <w:rsid w:val="008E7631"/>
    <w:rsid w:val="008F198F"/>
    <w:rsid w:val="008F1B6A"/>
    <w:rsid w:val="008F5EF9"/>
    <w:rsid w:val="008F7309"/>
    <w:rsid w:val="00901970"/>
    <w:rsid w:val="00901E64"/>
    <w:rsid w:val="00901E80"/>
    <w:rsid w:val="009036F6"/>
    <w:rsid w:val="00903D29"/>
    <w:rsid w:val="0091181E"/>
    <w:rsid w:val="0092101C"/>
    <w:rsid w:val="009219A8"/>
    <w:rsid w:val="00921DA5"/>
    <w:rsid w:val="00923A0E"/>
    <w:rsid w:val="009247EF"/>
    <w:rsid w:val="0092688D"/>
    <w:rsid w:val="00932E99"/>
    <w:rsid w:val="0093337F"/>
    <w:rsid w:val="009376C8"/>
    <w:rsid w:val="009408AC"/>
    <w:rsid w:val="009415DE"/>
    <w:rsid w:val="00947027"/>
    <w:rsid w:val="009478C2"/>
    <w:rsid w:val="009479CC"/>
    <w:rsid w:val="00951588"/>
    <w:rsid w:val="009516F5"/>
    <w:rsid w:val="00952100"/>
    <w:rsid w:val="00952779"/>
    <w:rsid w:val="00953381"/>
    <w:rsid w:val="00953760"/>
    <w:rsid w:val="00957DEE"/>
    <w:rsid w:val="00964A9C"/>
    <w:rsid w:val="00971204"/>
    <w:rsid w:val="00972A6B"/>
    <w:rsid w:val="00974908"/>
    <w:rsid w:val="00974D3E"/>
    <w:rsid w:val="0098047D"/>
    <w:rsid w:val="009804CF"/>
    <w:rsid w:val="00982913"/>
    <w:rsid w:val="0098762B"/>
    <w:rsid w:val="00987825"/>
    <w:rsid w:val="00987D13"/>
    <w:rsid w:val="00987FB8"/>
    <w:rsid w:val="00991322"/>
    <w:rsid w:val="009946CE"/>
    <w:rsid w:val="00997B8D"/>
    <w:rsid w:val="009A2887"/>
    <w:rsid w:val="009A5938"/>
    <w:rsid w:val="009A7742"/>
    <w:rsid w:val="009B00BF"/>
    <w:rsid w:val="009B03D1"/>
    <w:rsid w:val="009B114B"/>
    <w:rsid w:val="009B1551"/>
    <w:rsid w:val="009B30C4"/>
    <w:rsid w:val="009B48A0"/>
    <w:rsid w:val="009B5541"/>
    <w:rsid w:val="009C4B79"/>
    <w:rsid w:val="009C4F13"/>
    <w:rsid w:val="009C5976"/>
    <w:rsid w:val="009C716C"/>
    <w:rsid w:val="009D1B96"/>
    <w:rsid w:val="009D5FC9"/>
    <w:rsid w:val="009D7BC8"/>
    <w:rsid w:val="009E3DA0"/>
    <w:rsid w:val="009E54A5"/>
    <w:rsid w:val="009F0115"/>
    <w:rsid w:val="009F12A6"/>
    <w:rsid w:val="009F24DB"/>
    <w:rsid w:val="009F47E9"/>
    <w:rsid w:val="009F494B"/>
    <w:rsid w:val="009F6571"/>
    <w:rsid w:val="00A00AAF"/>
    <w:rsid w:val="00A0353C"/>
    <w:rsid w:val="00A0359B"/>
    <w:rsid w:val="00A04CBC"/>
    <w:rsid w:val="00A0628E"/>
    <w:rsid w:val="00A166E9"/>
    <w:rsid w:val="00A22BC1"/>
    <w:rsid w:val="00A234D1"/>
    <w:rsid w:val="00A35AA0"/>
    <w:rsid w:val="00A37299"/>
    <w:rsid w:val="00A3745B"/>
    <w:rsid w:val="00A37C99"/>
    <w:rsid w:val="00A41CDA"/>
    <w:rsid w:val="00A4201E"/>
    <w:rsid w:val="00A42F05"/>
    <w:rsid w:val="00A438D4"/>
    <w:rsid w:val="00A45EB1"/>
    <w:rsid w:val="00A462ED"/>
    <w:rsid w:val="00A463D5"/>
    <w:rsid w:val="00A46D6C"/>
    <w:rsid w:val="00A47334"/>
    <w:rsid w:val="00A52AC8"/>
    <w:rsid w:val="00A52DD3"/>
    <w:rsid w:val="00A53388"/>
    <w:rsid w:val="00A534AC"/>
    <w:rsid w:val="00A53A59"/>
    <w:rsid w:val="00A53AD2"/>
    <w:rsid w:val="00A53FA7"/>
    <w:rsid w:val="00A54F48"/>
    <w:rsid w:val="00A55C36"/>
    <w:rsid w:val="00A56242"/>
    <w:rsid w:val="00A6032B"/>
    <w:rsid w:val="00A63EEF"/>
    <w:rsid w:val="00A66FF9"/>
    <w:rsid w:val="00A67EBC"/>
    <w:rsid w:val="00A70E32"/>
    <w:rsid w:val="00A719E7"/>
    <w:rsid w:val="00A71C28"/>
    <w:rsid w:val="00A71E39"/>
    <w:rsid w:val="00A80520"/>
    <w:rsid w:val="00A809CB"/>
    <w:rsid w:val="00A833C9"/>
    <w:rsid w:val="00A91079"/>
    <w:rsid w:val="00A93859"/>
    <w:rsid w:val="00A95598"/>
    <w:rsid w:val="00A95C54"/>
    <w:rsid w:val="00AA0DBE"/>
    <w:rsid w:val="00AA0DF2"/>
    <w:rsid w:val="00AA1C58"/>
    <w:rsid w:val="00AA2C91"/>
    <w:rsid w:val="00AA505F"/>
    <w:rsid w:val="00AA6AC7"/>
    <w:rsid w:val="00AB1428"/>
    <w:rsid w:val="00AB20B2"/>
    <w:rsid w:val="00AB6119"/>
    <w:rsid w:val="00AB636D"/>
    <w:rsid w:val="00AB74B3"/>
    <w:rsid w:val="00AC215B"/>
    <w:rsid w:val="00AC476C"/>
    <w:rsid w:val="00AC58D0"/>
    <w:rsid w:val="00AD1921"/>
    <w:rsid w:val="00AD6D48"/>
    <w:rsid w:val="00AE1964"/>
    <w:rsid w:val="00AE2E03"/>
    <w:rsid w:val="00AE57E4"/>
    <w:rsid w:val="00AF02B8"/>
    <w:rsid w:val="00AF02F5"/>
    <w:rsid w:val="00B0017F"/>
    <w:rsid w:val="00B024FD"/>
    <w:rsid w:val="00B05496"/>
    <w:rsid w:val="00B076E1"/>
    <w:rsid w:val="00B14B89"/>
    <w:rsid w:val="00B14F45"/>
    <w:rsid w:val="00B15EE2"/>
    <w:rsid w:val="00B22457"/>
    <w:rsid w:val="00B34BA2"/>
    <w:rsid w:val="00B3561F"/>
    <w:rsid w:val="00B364B5"/>
    <w:rsid w:val="00B36583"/>
    <w:rsid w:val="00B403BE"/>
    <w:rsid w:val="00B4097B"/>
    <w:rsid w:val="00B4367E"/>
    <w:rsid w:val="00B4719D"/>
    <w:rsid w:val="00B47C10"/>
    <w:rsid w:val="00B524E6"/>
    <w:rsid w:val="00B55BDD"/>
    <w:rsid w:val="00B55D5C"/>
    <w:rsid w:val="00B610B5"/>
    <w:rsid w:val="00B6225D"/>
    <w:rsid w:val="00B62E4E"/>
    <w:rsid w:val="00B66299"/>
    <w:rsid w:val="00B71E63"/>
    <w:rsid w:val="00B729C7"/>
    <w:rsid w:val="00B733AE"/>
    <w:rsid w:val="00B77F43"/>
    <w:rsid w:val="00B906C4"/>
    <w:rsid w:val="00B90AFF"/>
    <w:rsid w:val="00B91CB4"/>
    <w:rsid w:val="00B953D9"/>
    <w:rsid w:val="00B96782"/>
    <w:rsid w:val="00BA1AD1"/>
    <w:rsid w:val="00BA255E"/>
    <w:rsid w:val="00BA3DC9"/>
    <w:rsid w:val="00BA66DD"/>
    <w:rsid w:val="00BA7BD1"/>
    <w:rsid w:val="00BB704B"/>
    <w:rsid w:val="00BC2D8E"/>
    <w:rsid w:val="00BC2E2C"/>
    <w:rsid w:val="00BC3068"/>
    <w:rsid w:val="00BC3BF7"/>
    <w:rsid w:val="00BC40E2"/>
    <w:rsid w:val="00BE005A"/>
    <w:rsid w:val="00BE0F6F"/>
    <w:rsid w:val="00BE18F6"/>
    <w:rsid w:val="00BE19AE"/>
    <w:rsid w:val="00BE22EA"/>
    <w:rsid w:val="00BE28BB"/>
    <w:rsid w:val="00BE3FA2"/>
    <w:rsid w:val="00BE49C9"/>
    <w:rsid w:val="00BF067A"/>
    <w:rsid w:val="00BF139A"/>
    <w:rsid w:val="00C07936"/>
    <w:rsid w:val="00C12436"/>
    <w:rsid w:val="00C17109"/>
    <w:rsid w:val="00C17CFD"/>
    <w:rsid w:val="00C2059B"/>
    <w:rsid w:val="00C21090"/>
    <w:rsid w:val="00C21CC5"/>
    <w:rsid w:val="00C239D9"/>
    <w:rsid w:val="00C3498C"/>
    <w:rsid w:val="00C35280"/>
    <w:rsid w:val="00C40E9C"/>
    <w:rsid w:val="00C422EB"/>
    <w:rsid w:val="00C42F5A"/>
    <w:rsid w:val="00C46625"/>
    <w:rsid w:val="00C5160B"/>
    <w:rsid w:val="00C54480"/>
    <w:rsid w:val="00C5736F"/>
    <w:rsid w:val="00C57726"/>
    <w:rsid w:val="00C579D9"/>
    <w:rsid w:val="00C62E41"/>
    <w:rsid w:val="00C6481D"/>
    <w:rsid w:val="00C64EBD"/>
    <w:rsid w:val="00C66FAB"/>
    <w:rsid w:val="00C70807"/>
    <w:rsid w:val="00C7215F"/>
    <w:rsid w:val="00C723FC"/>
    <w:rsid w:val="00C73E34"/>
    <w:rsid w:val="00C75AFA"/>
    <w:rsid w:val="00C76649"/>
    <w:rsid w:val="00C7786A"/>
    <w:rsid w:val="00C8037E"/>
    <w:rsid w:val="00C80C82"/>
    <w:rsid w:val="00C81ECC"/>
    <w:rsid w:val="00C877E6"/>
    <w:rsid w:val="00C91B0D"/>
    <w:rsid w:val="00C92F1F"/>
    <w:rsid w:val="00C93681"/>
    <w:rsid w:val="00C94366"/>
    <w:rsid w:val="00C952BD"/>
    <w:rsid w:val="00C97030"/>
    <w:rsid w:val="00C978E1"/>
    <w:rsid w:val="00C979B2"/>
    <w:rsid w:val="00CA113B"/>
    <w:rsid w:val="00CA32D1"/>
    <w:rsid w:val="00CA4D9F"/>
    <w:rsid w:val="00CB05BE"/>
    <w:rsid w:val="00CB2067"/>
    <w:rsid w:val="00CB4A35"/>
    <w:rsid w:val="00CB70DE"/>
    <w:rsid w:val="00CC147A"/>
    <w:rsid w:val="00CC1881"/>
    <w:rsid w:val="00CC1CDE"/>
    <w:rsid w:val="00CC3DE7"/>
    <w:rsid w:val="00CC682D"/>
    <w:rsid w:val="00CC79DA"/>
    <w:rsid w:val="00CD51DF"/>
    <w:rsid w:val="00CE1118"/>
    <w:rsid w:val="00CE16E9"/>
    <w:rsid w:val="00CE267E"/>
    <w:rsid w:val="00CE31B8"/>
    <w:rsid w:val="00CE3951"/>
    <w:rsid w:val="00CE3C8E"/>
    <w:rsid w:val="00CE3D00"/>
    <w:rsid w:val="00CE6756"/>
    <w:rsid w:val="00CE6F24"/>
    <w:rsid w:val="00CF2149"/>
    <w:rsid w:val="00CF4459"/>
    <w:rsid w:val="00CF743C"/>
    <w:rsid w:val="00D00C25"/>
    <w:rsid w:val="00D011A2"/>
    <w:rsid w:val="00D01740"/>
    <w:rsid w:val="00D0381C"/>
    <w:rsid w:val="00D04522"/>
    <w:rsid w:val="00D04C53"/>
    <w:rsid w:val="00D057B0"/>
    <w:rsid w:val="00D05CC7"/>
    <w:rsid w:val="00D06388"/>
    <w:rsid w:val="00D07D92"/>
    <w:rsid w:val="00D10139"/>
    <w:rsid w:val="00D149DD"/>
    <w:rsid w:val="00D2093E"/>
    <w:rsid w:val="00D21764"/>
    <w:rsid w:val="00D2331B"/>
    <w:rsid w:val="00D24ABA"/>
    <w:rsid w:val="00D30745"/>
    <w:rsid w:val="00D32575"/>
    <w:rsid w:val="00D32DD5"/>
    <w:rsid w:val="00D34185"/>
    <w:rsid w:val="00D36BAE"/>
    <w:rsid w:val="00D4338A"/>
    <w:rsid w:val="00D506A0"/>
    <w:rsid w:val="00D508A2"/>
    <w:rsid w:val="00D51C2A"/>
    <w:rsid w:val="00D52A16"/>
    <w:rsid w:val="00D53290"/>
    <w:rsid w:val="00D55040"/>
    <w:rsid w:val="00D569F7"/>
    <w:rsid w:val="00D57D97"/>
    <w:rsid w:val="00D62688"/>
    <w:rsid w:val="00D64483"/>
    <w:rsid w:val="00D67A1C"/>
    <w:rsid w:val="00D67AF6"/>
    <w:rsid w:val="00D76871"/>
    <w:rsid w:val="00D77110"/>
    <w:rsid w:val="00D7742C"/>
    <w:rsid w:val="00D77C8D"/>
    <w:rsid w:val="00D82B34"/>
    <w:rsid w:val="00D83DFF"/>
    <w:rsid w:val="00D863FB"/>
    <w:rsid w:val="00D86D13"/>
    <w:rsid w:val="00D9346B"/>
    <w:rsid w:val="00D9373E"/>
    <w:rsid w:val="00D93C19"/>
    <w:rsid w:val="00D94921"/>
    <w:rsid w:val="00D966CF"/>
    <w:rsid w:val="00DA7BCB"/>
    <w:rsid w:val="00DA7D04"/>
    <w:rsid w:val="00DB1BF4"/>
    <w:rsid w:val="00DB523C"/>
    <w:rsid w:val="00DC0551"/>
    <w:rsid w:val="00DC24F5"/>
    <w:rsid w:val="00DC58E6"/>
    <w:rsid w:val="00DC66B3"/>
    <w:rsid w:val="00DD3C4D"/>
    <w:rsid w:val="00DE2518"/>
    <w:rsid w:val="00DE4069"/>
    <w:rsid w:val="00DF1EEB"/>
    <w:rsid w:val="00DF35EA"/>
    <w:rsid w:val="00DF3ACA"/>
    <w:rsid w:val="00DF3E86"/>
    <w:rsid w:val="00DF4C2F"/>
    <w:rsid w:val="00DF5D1C"/>
    <w:rsid w:val="00DF6139"/>
    <w:rsid w:val="00DF7AA5"/>
    <w:rsid w:val="00E041D1"/>
    <w:rsid w:val="00E06162"/>
    <w:rsid w:val="00E101DC"/>
    <w:rsid w:val="00E10928"/>
    <w:rsid w:val="00E10E03"/>
    <w:rsid w:val="00E12171"/>
    <w:rsid w:val="00E149ED"/>
    <w:rsid w:val="00E17BB0"/>
    <w:rsid w:val="00E21178"/>
    <w:rsid w:val="00E21B55"/>
    <w:rsid w:val="00E24C11"/>
    <w:rsid w:val="00E259B0"/>
    <w:rsid w:val="00E25E91"/>
    <w:rsid w:val="00E27EE4"/>
    <w:rsid w:val="00E32570"/>
    <w:rsid w:val="00E365A9"/>
    <w:rsid w:val="00E3698F"/>
    <w:rsid w:val="00E4104A"/>
    <w:rsid w:val="00E429AE"/>
    <w:rsid w:val="00E463CE"/>
    <w:rsid w:val="00E4714F"/>
    <w:rsid w:val="00E47B8F"/>
    <w:rsid w:val="00E52237"/>
    <w:rsid w:val="00E53BE1"/>
    <w:rsid w:val="00E5521A"/>
    <w:rsid w:val="00E55241"/>
    <w:rsid w:val="00E55341"/>
    <w:rsid w:val="00E55ACE"/>
    <w:rsid w:val="00E56AE5"/>
    <w:rsid w:val="00E5705D"/>
    <w:rsid w:val="00E57223"/>
    <w:rsid w:val="00E638AB"/>
    <w:rsid w:val="00E65E3B"/>
    <w:rsid w:val="00E73205"/>
    <w:rsid w:val="00E74302"/>
    <w:rsid w:val="00E743A6"/>
    <w:rsid w:val="00E7540F"/>
    <w:rsid w:val="00E76548"/>
    <w:rsid w:val="00E82034"/>
    <w:rsid w:val="00E82C23"/>
    <w:rsid w:val="00E8310A"/>
    <w:rsid w:val="00E85E14"/>
    <w:rsid w:val="00E8601E"/>
    <w:rsid w:val="00E86540"/>
    <w:rsid w:val="00E947E1"/>
    <w:rsid w:val="00E95ABB"/>
    <w:rsid w:val="00EA4123"/>
    <w:rsid w:val="00EA49FF"/>
    <w:rsid w:val="00EA4AD4"/>
    <w:rsid w:val="00EA4FED"/>
    <w:rsid w:val="00EA73DC"/>
    <w:rsid w:val="00EB024B"/>
    <w:rsid w:val="00EB73DD"/>
    <w:rsid w:val="00EB7E70"/>
    <w:rsid w:val="00EC0C6F"/>
    <w:rsid w:val="00EC1246"/>
    <w:rsid w:val="00EC20DC"/>
    <w:rsid w:val="00EC4FA8"/>
    <w:rsid w:val="00ED0D52"/>
    <w:rsid w:val="00ED5057"/>
    <w:rsid w:val="00ED5328"/>
    <w:rsid w:val="00EE3C78"/>
    <w:rsid w:val="00EE6167"/>
    <w:rsid w:val="00EE7FC6"/>
    <w:rsid w:val="00EF0DD5"/>
    <w:rsid w:val="00EF21DF"/>
    <w:rsid w:val="00EF2440"/>
    <w:rsid w:val="00EF3154"/>
    <w:rsid w:val="00EF34D5"/>
    <w:rsid w:val="00F04AB1"/>
    <w:rsid w:val="00F108C2"/>
    <w:rsid w:val="00F10A58"/>
    <w:rsid w:val="00F14253"/>
    <w:rsid w:val="00F17AFD"/>
    <w:rsid w:val="00F20D83"/>
    <w:rsid w:val="00F274C9"/>
    <w:rsid w:val="00F30EC4"/>
    <w:rsid w:val="00F3183C"/>
    <w:rsid w:val="00F34863"/>
    <w:rsid w:val="00F352C9"/>
    <w:rsid w:val="00F37038"/>
    <w:rsid w:val="00F377A9"/>
    <w:rsid w:val="00F4114B"/>
    <w:rsid w:val="00F4128B"/>
    <w:rsid w:val="00F4156E"/>
    <w:rsid w:val="00F41C3E"/>
    <w:rsid w:val="00F425C5"/>
    <w:rsid w:val="00F42814"/>
    <w:rsid w:val="00F45E3A"/>
    <w:rsid w:val="00F46E0F"/>
    <w:rsid w:val="00F50039"/>
    <w:rsid w:val="00F508D5"/>
    <w:rsid w:val="00F51518"/>
    <w:rsid w:val="00F57911"/>
    <w:rsid w:val="00F64461"/>
    <w:rsid w:val="00F669A0"/>
    <w:rsid w:val="00F66C9F"/>
    <w:rsid w:val="00F71387"/>
    <w:rsid w:val="00F72444"/>
    <w:rsid w:val="00F72ABF"/>
    <w:rsid w:val="00F80157"/>
    <w:rsid w:val="00F8050D"/>
    <w:rsid w:val="00F84748"/>
    <w:rsid w:val="00F85617"/>
    <w:rsid w:val="00F86DC2"/>
    <w:rsid w:val="00F93889"/>
    <w:rsid w:val="00F94903"/>
    <w:rsid w:val="00F951C0"/>
    <w:rsid w:val="00F97891"/>
    <w:rsid w:val="00FA0CC2"/>
    <w:rsid w:val="00FC175B"/>
    <w:rsid w:val="00FC3D1B"/>
    <w:rsid w:val="00FD1556"/>
    <w:rsid w:val="00FD7415"/>
    <w:rsid w:val="00FE1460"/>
    <w:rsid w:val="00FE25BA"/>
    <w:rsid w:val="00FE6BA5"/>
    <w:rsid w:val="00FE7990"/>
    <w:rsid w:val="00FF136D"/>
    <w:rsid w:val="00FF3C12"/>
    <w:rsid w:val="00FF54E7"/>
    <w:rsid w:val="00FF5DE7"/>
    <w:rsid w:val="00FF6346"/>
    <w:rsid w:val="00FF7AA2"/>
    <w:rsid w:val="1FE0A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2B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33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3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33A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B733AE"/>
    <w:rPr>
      <w:i/>
      <w:iCs/>
      <w:color w:val="000000" w:themeColor="text1"/>
    </w:rPr>
  </w:style>
  <w:style w:type="character" w:customStyle="1" w:styleId="QuoteChar">
    <w:name w:val="Quote Char"/>
    <w:basedOn w:val="DefaultParagraphFont"/>
    <w:link w:val="Quote"/>
    <w:uiPriority w:val="29"/>
    <w:rsid w:val="00B733AE"/>
    <w:rPr>
      <w:i/>
      <w:iCs/>
      <w:color w:val="000000" w:themeColor="text1"/>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044C82"/>
    <w:pPr>
      <w:ind w:left="720"/>
      <w:contextualSpacing/>
    </w:pPr>
  </w:style>
  <w:style w:type="character" w:styleId="CommentReference">
    <w:name w:val="annotation reference"/>
    <w:basedOn w:val="DefaultParagraphFont"/>
    <w:uiPriority w:val="99"/>
    <w:semiHidden/>
    <w:unhideWhenUsed/>
    <w:rsid w:val="00743A89"/>
    <w:rPr>
      <w:sz w:val="16"/>
      <w:szCs w:val="16"/>
    </w:rPr>
  </w:style>
  <w:style w:type="paragraph" w:styleId="CommentText">
    <w:name w:val="annotation text"/>
    <w:basedOn w:val="Normal"/>
    <w:link w:val="CommentTextChar"/>
    <w:uiPriority w:val="99"/>
    <w:semiHidden/>
    <w:unhideWhenUsed/>
    <w:rsid w:val="00743A89"/>
    <w:pPr>
      <w:spacing w:line="240" w:lineRule="auto"/>
    </w:pPr>
    <w:rPr>
      <w:sz w:val="20"/>
      <w:szCs w:val="20"/>
    </w:rPr>
  </w:style>
  <w:style w:type="character" w:customStyle="1" w:styleId="CommentTextChar">
    <w:name w:val="Comment Text Char"/>
    <w:basedOn w:val="DefaultParagraphFont"/>
    <w:link w:val="CommentText"/>
    <w:uiPriority w:val="99"/>
    <w:semiHidden/>
    <w:rsid w:val="00743A89"/>
    <w:rPr>
      <w:sz w:val="20"/>
      <w:szCs w:val="20"/>
    </w:rPr>
  </w:style>
  <w:style w:type="paragraph" w:styleId="CommentSubject">
    <w:name w:val="annotation subject"/>
    <w:basedOn w:val="CommentText"/>
    <w:next w:val="CommentText"/>
    <w:link w:val="CommentSubjectChar"/>
    <w:uiPriority w:val="99"/>
    <w:semiHidden/>
    <w:unhideWhenUsed/>
    <w:rsid w:val="00743A89"/>
    <w:rPr>
      <w:b/>
      <w:bCs/>
    </w:rPr>
  </w:style>
  <w:style w:type="character" w:customStyle="1" w:styleId="CommentSubjectChar">
    <w:name w:val="Comment Subject Char"/>
    <w:basedOn w:val="CommentTextChar"/>
    <w:link w:val="CommentSubject"/>
    <w:uiPriority w:val="99"/>
    <w:semiHidden/>
    <w:rsid w:val="00743A89"/>
    <w:rPr>
      <w:b/>
      <w:bCs/>
      <w:sz w:val="20"/>
      <w:szCs w:val="20"/>
    </w:rPr>
  </w:style>
  <w:style w:type="paragraph" w:styleId="BalloonText">
    <w:name w:val="Balloon Text"/>
    <w:basedOn w:val="Normal"/>
    <w:link w:val="BalloonTextChar"/>
    <w:uiPriority w:val="99"/>
    <w:semiHidden/>
    <w:unhideWhenUsed/>
    <w:rsid w:val="00743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89"/>
    <w:rPr>
      <w:rFonts w:ascii="Tahoma" w:hAnsi="Tahoma" w:cs="Tahoma"/>
      <w:sz w:val="16"/>
      <w:szCs w:val="16"/>
    </w:rPr>
  </w:style>
  <w:style w:type="paragraph" w:styleId="Revision">
    <w:name w:val="Revision"/>
    <w:hidden/>
    <w:uiPriority w:val="99"/>
    <w:semiHidden/>
    <w:rsid w:val="00D05CC7"/>
    <w:pPr>
      <w:spacing w:line="240" w:lineRule="auto"/>
    </w:pPr>
  </w:style>
  <w:style w:type="paragraph" w:styleId="Header">
    <w:name w:val="header"/>
    <w:basedOn w:val="Normal"/>
    <w:link w:val="HeaderChar"/>
    <w:uiPriority w:val="99"/>
    <w:unhideWhenUsed/>
    <w:rsid w:val="009F12A6"/>
    <w:pPr>
      <w:tabs>
        <w:tab w:val="center" w:pos="4680"/>
        <w:tab w:val="right" w:pos="9360"/>
      </w:tabs>
      <w:spacing w:line="240" w:lineRule="auto"/>
    </w:pPr>
  </w:style>
  <w:style w:type="character" w:customStyle="1" w:styleId="HeaderChar">
    <w:name w:val="Header Char"/>
    <w:basedOn w:val="DefaultParagraphFont"/>
    <w:link w:val="Header"/>
    <w:uiPriority w:val="99"/>
    <w:rsid w:val="009F12A6"/>
  </w:style>
  <w:style w:type="paragraph" w:styleId="Footer">
    <w:name w:val="footer"/>
    <w:basedOn w:val="Normal"/>
    <w:link w:val="FooterChar"/>
    <w:uiPriority w:val="99"/>
    <w:unhideWhenUsed/>
    <w:rsid w:val="009F12A6"/>
    <w:pPr>
      <w:tabs>
        <w:tab w:val="center" w:pos="4680"/>
        <w:tab w:val="right" w:pos="9360"/>
      </w:tabs>
      <w:spacing w:line="240" w:lineRule="auto"/>
    </w:pPr>
  </w:style>
  <w:style w:type="character" w:customStyle="1" w:styleId="FooterChar">
    <w:name w:val="Footer Char"/>
    <w:basedOn w:val="DefaultParagraphFont"/>
    <w:link w:val="Footer"/>
    <w:uiPriority w:val="99"/>
    <w:rsid w:val="009F12A6"/>
  </w:style>
  <w:style w:type="character" w:styleId="LineNumber">
    <w:name w:val="line number"/>
    <w:basedOn w:val="DefaultParagraphFont"/>
    <w:uiPriority w:val="99"/>
    <w:unhideWhenUsed/>
    <w:rsid w:val="001A518C"/>
    <w:rPr>
      <w:color w:val="A6A6A6" w:themeColor="background1" w:themeShade="A6"/>
      <w:sz w:val="16"/>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B55D5C"/>
  </w:style>
  <w:style w:type="paragraph" w:styleId="NormalWeb">
    <w:name w:val="Normal (Web)"/>
    <w:basedOn w:val="Normal"/>
    <w:link w:val="NormalWebChar"/>
    <w:uiPriority w:val="99"/>
    <w:rsid w:val="00513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513D0E"/>
    <w:rPr>
      <w:rFonts w:ascii="Times New Roman" w:eastAsia="Times New Roman" w:hAnsi="Times New Roman" w:cs="Times New Roman"/>
      <w:sz w:val="24"/>
      <w:szCs w:val="24"/>
    </w:rPr>
  </w:style>
  <w:style w:type="paragraph" w:styleId="IntenseQuote">
    <w:name w:val="Intense Quote"/>
    <w:basedOn w:val="Normal"/>
    <w:link w:val="IntenseQuoteChar"/>
    <w:uiPriority w:val="30"/>
    <w:qFormat/>
    <w:rsid w:val="004D0E83"/>
    <w:pPr>
      <w:spacing w:before="200" w:after="280" w:line="240" w:lineRule="auto"/>
      <w:ind w:left="936" w:right="936"/>
    </w:pPr>
    <w:rPr>
      <w:rFonts w:ascii="Calibri" w:hAnsi="Calibri" w:cs="Calibri"/>
      <w:b/>
      <w:bCs/>
      <w:i/>
      <w:iCs/>
      <w:color w:val="4F81BD"/>
      <w:sz w:val="22"/>
      <w:szCs w:val="22"/>
    </w:rPr>
  </w:style>
  <w:style w:type="character" w:customStyle="1" w:styleId="IntenseQuoteChar">
    <w:name w:val="Intense Quote Char"/>
    <w:basedOn w:val="DefaultParagraphFont"/>
    <w:link w:val="IntenseQuote"/>
    <w:uiPriority w:val="30"/>
    <w:rsid w:val="004D0E83"/>
    <w:rPr>
      <w:rFonts w:ascii="Calibri" w:hAnsi="Calibri" w:cs="Calibri"/>
      <w:b/>
      <w:bCs/>
      <w:i/>
      <w:iCs/>
      <w:color w:val="4F81BD"/>
      <w:sz w:val="22"/>
      <w:szCs w:val="22"/>
    </w:rPr>
  </w:style>
  <w:style w:type="paragraph" w:customStyle="1" w:styleId="mcheading1">
    <w:name w:val="mc heading 1"/>
    <w:basedOn w:val="Normal"/>
    <w:link w:val="mcheading1Char"/>
    <w:qFormat/>
    <w:rsid w:val="00DC66B3"/>
    <w:pPr>
      <w:spacing w:after="140" w:line="204" w:lineRule="auto"/>
    </w:pPr>
    <w:rPr>
      <w:rFonts w:ascii="Segoe UI" w:hAnsi="Segoe UI" w:cs="Segoe UI"/>
      <w:b/>
      <w:color w:val="BFBFBF" w:themeColor="background1" w:themeShade="BF"/>
      <w:sz w:val="24"/>
      <w:szCs w:val="21"/>
    </w:rPr>
  </w:style>
  <w:style w:type="character" w:customStyle="1" w:styleId="mcheading1Char">
    <w:name w:val="mc heading 1 Char"/>
    <w:basedOn w:val="DefaultParagraphFont"/>
    <w:link w:val="mcheading1"/>
    <w:rsid w:val="00DC66B3"/>
    <w:rPr>
      <w:rFonts w:ascii="Segoe UI" w:hAnsi="Segoe UI" w:cs="Segoe UI"/>
      <w:b/>
      <w:color w:val="BFBFBF" w:themeColor="background1" w:themeShade="BF"/>
      <w:sz w:val="24"/>
      <w:szCs w:val="21"/>
    </w:rPr>
  </w:style>
  <w:style w:type="character" w:styleId="IntenseReference">
    <w:name w:val="Intense Reference"/>
    <w:basedOn w:val="DefaultParagraphFont"/>
    <w:uiPriority w:val="32"/>
    <w:qFormat/>
    <w:rsid w:val="00DC66B3"/>
    <w:rPr>
      <w:b/>
      <w:bCs/>
      <w:smallCaps/>
      <w:color w:val="C0504D" w:themeColor="accent2"/>
      <w:spacing w:val="5"/>
      <w:u w:val="single"/>
    </w:rPr>
  </w:style>
  <w:style w:type="paragraph" w:customStyle="1" w:styleId="mcnormal">
    <w:name w:val="mc normal"/>
    <w:basedOn w:val="Normal"/>
    <w:link w:val="mcnormalChar"/>
    <w:qFormat/>
    <w:rsid w:val="00CE1118"/>
    <w:pPr>
      <w:spacing w:after="160" w:line="240" w:lineRule="auto"/>
    </w:pPr>
    <w:rPr>
      <w:rFonts w:ascii="Segoe UI" w:hAnsi="Segoe UI" w:cs="Segoe UI"/>
      <w:color w:val="595959" w:themeColor="text1" w:themeTint="A6"/>
      <w:sz w:val="19"/>
      <w:szCs w:val="21"/>
    </w:rPr>
  </w:style>
  <w:style w:type="character" w:customStyle="1" w:styleId="mcnormalChar">
    <w:name w:val="mc normal Char"/>
    <w:basedOn w:val="DefaultParagraphFont"/>
    <w:link w:val="mcnormal"/>
    <w:rsid w:val="00CE1118"/>
    <w:rPr>
      <w:rFonts w:ascii="Segoe UI" w:hAnsi="Segoe UI" w:cs="Segoe UI"/>
      <w:color w:val="595959" w:themeColor="text1" w:themeTint="A6"/>
      <w:sz w:val="19"/>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33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3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33A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B733AE"/>
    <w:rPr>
      <w:i/>
      <w:iCs/>
      <w:color w:val="000000" w:themeColor="text1"/>
    </w:rPr>
  </w:style>
  <w:style w:type="character" w:customStyle="1" w:styleId="QuoteChar">
    <w:name w:val="Quote Char"/>
    <w:basedOn w:val="DefaultParagraphFont"/>
    <w:link w:val="Quote"/>
    <w:uiPriority w:val="29"/>
    <w:rsid w:val="00B733AE"/>
    <w:rPr>
      <w:i/>
      <w:iCs/>
      <w:color w:val="000000" w:themeColor="text1"/>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044C82"/>
    <w:pPr>
      <w:ind w:left="720"/>
      <w:contextualSpacing/>
    </w:pPr>
  </w:style>
  <w:style w:type="character" w:styleId="CommentReference">
    <w:name w:val="annotation reference"/>
    <w:basedOn w:val="DefaultParagraphFont"/>
    <w:uiPriority w:val="99"/>
    <w:semiHidden/>
    <w:unhideWhenUsed/>
    <w:rsid w:val="00743A89"/>
    <w:rPr>
      <w:sz w:val="16"/>
      <w:szCs w:val="16"/>
    </w:rPr>
  </w:style>
  <w:style w:type="paragraph" w:styleId="CommentText">
    <w:name w:val="annotation text"/>
    <w:basedOn w:val="Normal"/>
    <w:link w:val="CommentTextChar"/>
    <w:uiPriority w:val="99"/>
    <w:semiHidden/>
    <w:unhideWhenUsed/>
    <w:rsid w:val="00743A89"/>
    <w:pPr>
      <w:spacing w:line="240" w:lineRule="auto"/>
    </w:pPr>
    <w:rPr>
      <w:sz w:val="20"/>
      <w:szCs w:val="20"/>
    </w:rPr>
  </w:style>
  <w:style w:type="character" w:customStyle="1" w:styleId="CommentTextChar">
    <w:name w:val="Comment Text Char"/>
    <w:basedOn w:val="DefaultParagraphFont"/>
    <w:link w:val="CommentText"/>
    <w:uiPriority w:val="99"/>
    <w:semiHidden/>
    <w:rsid w:val="00743A89"/>
    <w:rPr>
      <w:sz w:val="20"/>
      <w:szCs w:val="20"/>
    </w:rPr>
  </w:style>
  <w:style w:type="paragraph" w:styleId="CommentSubject">
    <w:name w:val="annotation subject"/>
    <w:basedOn w:val="CommentText"/>
    <w:next w:val="CommentText"/>
    <w:link w:val="CommentSubjectChar"/>
    <w:uiPriority w:val="99"/>
    <w:semiHidden/>
    <w:unhideWhenUsed/>
    <w:rsid w:val="00743A89"/>
    <w:rPr>
      <w:b/>
      <w:bCs/>
    </w:rPr>
  </w:style>
  <w:style w:type="character" w:customStyle="1" w:styleId="CommentSubjectChar">
    <w:name w:val="Comment Subject Char"/>
    <w:basedOn w:val="CommentTextChar"/>
    <w:link w:val="CommentSubject"/>
    <w:uiPriority w:val="99"/>
    <w:semiHidden/>
    <w:rsid w:val="00743A89"/>
    <w:rPr>
      <w:b/>
      <w:bCs/>
      <w:sz w:val="20"/>
      <w:szCs w:val="20"/>
    </w:rPr>
  </w:style>
  <w:style w:type="paragraph" w:styleId="BalloonText">
    <w:name w:val="Balloon Text"/>
    <w:basedOn w:val="Normal"/>
    <w:link w:val="BalloonTextChar"/>
    <w:uiPriority w:val="99"/>
    <w:semiHidden/>
    <w:unhideWhenUsed/>
    <w:rsid w:val="00743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89"/>
    <w:rPr>
      <w:rFonts w:ascii="Tahoma" w:hAnsi="Tahoma" w:cs="Tahoma"/>
      <w:sz w:val="16"/>
      <w:szCs w:val="16"/>
    </w:rPr>
  </w:style>
  <w:style w:type="paragraph" w:styleId="Revision">
    <w:name w:val="Revision"/>
    <w:hidden/>
    <w:uiPriority w:val="99"/>
    <w:semiHidden/>
    <w:rsid w:val="00D05CC7"/>
    <w:pPr>
      <w:spacing w:line="240" w:lineRule="auto"/>
    </w:pPr>
  </w:style>
  <w:style w:type="paragraph" w:styleId="Header">
    <w:name w:val="header"/>
    <w:basedOn w:val="Normal"/>
    <w:link w:val="HeaderChar"/>
    <w:uiPriority w:val="99"/>
    <w:unhideWhenUsed/>
    <w:rsid w:val="009F12A6"/>
    <w:pPr>
      <w:tabs>
        <w:tab w:val="center" w:pos="4680"/>
        <w:tab w:val="right" w:pos="9360"/>
      </w:tabs>
      <w:spacing w:line="240" w:lineRule="auto"/>
    </w:pPr>
  </w:style>
  <w:style w:type="character" w:customStyle="1" w:styleId="HeaderChar">
    <w:name w:val="Header Char"/>
    <w:basedOn w:val="DefaultParagraphFont"/>
    <w:link w:val="Header"/>
    <w:uiPriority w:val="99"/>
    <w:rsid w:val="009F12A6"/>
  </w:style>
  <w:style w:type="paragraph" w:styleId="Footer">
    <w:name w:val="footer"/>
    <w:basedOn w:val="Normal"/>
    <w:link w:val="FooterChar"/>
    <w:uiPriority w:val="99"/>
    <w:unhideWhenUsed/>
    <w:rsid w:val="009F12A6"/>
    <w:pPr>
      <w:tabs>
        <w:tab w:val="center" w:pos="4680"/>
        <w:tab w:val="right" w:pos="9360"/>
      </w:tabs>
      <w:spacing w:line="240" w:lineRule="auto"/>
    </w:pPr>
  </w:style>
  <w:style w:type="character" w:customStyle="1" w:styleId="FooterChar">
    <w:name w:val="Footer Char"/>
    <w:basedOn w:val="DefaultParagraphFont"/>
    <w:link w:val="Footer"/>
    <w:uiPriority w:val="99"/>
    <w:rsid w:val="009F12A6"/>
  </w:style>
  <w:style w:type="character" w:styleId="LineNumber">
    <w:name w:val="line number"/>
    <w:basedOn w:val="DefaultParagraphFont"/>
    <w:uiPriority w:val="99"/>
    <w:unhideWhenUsed/>
    <w:rsid w:val="001A518C"/>
    <w:rPr>
      <w:color w:val="A6A6A6" w:themeColor="background1" w:themeShade="A6"/>
      <w:sz w:val="16"/>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B55D5C"/>
  </w:style>
  <w:style w:type="paragraph" w:styleId="NormalWeb">
    <w:name w:val="Normal (Web)"/>
    <w:basedOn w:val="Normal"/>
    <w:link w:val="NormalWebChar"/>
    <w:uiPriority w:val="99"/>
    <w:rsid w:val="00513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513D0E"/>
    <w:rPr>
      <w:rFonts w:ascii="Times New Roman" w:eastAsia="Times New Roman" w:hAnsi="Times New Roman" w:cs="Times New Roman"/>
      <w:sz w:val="24"/>
      <w:szCs w:val="24"/>
    </w:rPr>
  </w:style>
  <w:style w:type="paragraph" w:styleId="IntenseQuote">
    <w:name w:val="Intense Quote"/>
    <w:basedOn w:val="Normal"/>
    <w:link w:val="IntenseQuoteChar"/>
    <w:uiPriority w:val="30"/>
    <w:qFormat/>
    <w:rsid w:val="004D0E83"/>
    <w:pPr>
      <w:spacing w:before="200" w:after="280" w:line="240" w:lineRule="auto"/>
      <w:ind w:left="936" w:right="936"/>
    </w:pPr>
    <w:rPr>
      <w:rFonts w:ascii="Calibri" w:hAnsi="Calibri" w:cs="Calibri"/>
      <w:b/>
      <w:bCs/>
      <w:i/>
      <w:iCs/>
      <w:color w:val="4F81BD"/>
      <w:sz w:val="22"/>
      <w:szCs w:val="22"/>
    </w:rPr>
  </w:style>
  <w:style w:type="character" w:customStyle="1" w:styleId="IntenseQuoteChar">
    <w:name w:val="Intense Quote Char"/>
    <w:basedOn w:val="DefaultParagraphFont"/>
    <w:link w:val="IntenseQuote"/>
    <w:uiPriority w:val="30"/>
    <w:rsid w:val="004D0E83"/>
    <w:rPr>
      <w:rFonts w:ascii="Calibri" w:hAnsi="Calibri" w:cs="Calibri"/>
      <w:b/>
      <w:bCs/>
      <w:i/>
      <w:iCs/>
      <w:color w:val="4F81BD"/>
      <w:sz w:val="22"/>
      <w:szCs w:val="22"/>
    </w:rPr>
  </w:style>
  <w:style w:type="paragraph" w:customStyle="1" w:styleId="mcheading1">
    <w:name w:val="mc heading 1"/>
    <w:basedOn w:val="Normal"/>
    <w:link w:val="mcheading1Char"/>
    <w:qFormat/>
    <w:rsid w:val="00DC66B3"/>
    <w:pPr>
      <w:spacing w:after="140" w:line="204" w:lineRule="auto"/>
    </w:pPr>
    <w:rPr>
      <w:rFonts w:ascii="Segoe UI" w:hAnsi="Segoe UI" w:cs="Segoe UI"/>
      <w:b/>
      <w:color w:val="BFBFBF" w:themeColor="background1" w:themeShade="BF"/>
      <w:sz w:val="24"/>
      <w:szCs w:val="21"/>
    </w:rPr>
  </w:style>
  <w:style w:type="character" w:customStyle="1" w:styleId="mcheading1Char">
    <w:name w:val="mc heading 1 Char"/>
    <w:basedOn w:val="DefaultParagraphFont"/>
    <w:link w:val="mcheading1"/>
    <w:rsid w:val="00DC66B3"/>
    <w:rPr>
      <w:rFonts w:ascii="Segoe UI" w:hAnsi="Segoe UI" w:cs="Segoe UI"/>
      <w:b/>
      <w:color w:val="BFBFBF" w:themeColor="background1" w:themeShade="BF"/>
      <w:sz w:val="24"/>
      <w:szCs w:val="21"/>
    </w:rPr>
  </w:style>
  <w:style w:type="character" w:styleId="IntenseReference">
    <w:name w:val="Intense Reference"/>
    <w:basedOn w:val="DefaultParagraphFont"/>
    <w:uiPriority w:val="32"/>
    <w:qFormat/>
    <w:rsid w:val="00DC66B3"/>
    <w:rPr>
      <w:b/>
      <w:bCs/>
      <w:smallCaps/>
      <w:color w:val="C0504D" w:themeColor="accent2"/>
      <w:spacing w:val="5"/>
      <w:u w:val="single"/>
    </w:rPr>
  </w:style>
  <w:style w:type="paragraph" w:customStyle="1" w:styleId="mcnormal">
    <w:name w:val="mc normal"/>
    <w:basedOn w:val="Normal"/>
    <w:link w:val="mcnormalChar"/>
    <w:qFormat/>
    <w:rsid w:val="00CE1118"/>
    <w:pPr>
      <w:spacing w:after="160" w:line="240" w:lineRule="auto"/>
    </w:pPr>
    <w:rPr>
      <w:rFonts w:ascii="Segoe UI" w:hAnsi="Segoe UI" w:cs="Segoe UI"/>
      <w:color w:val="595959" w:themeColor="text1" w:themeTint="A6"/>
      <w:sz w:val="19"/>
      <w:szCs w:val="21"/>
    </w:rPr>
  </w:style>
  <w:style w:type="character" w:customStyle="1" w:styleId="mcnormalChar">
    <w:name w:val="mc normal Char"/>
    <w:basedOn w:val="DefaultParagraphFont"/>
    <w:link w:val="mcnormal"/>
    <w:rsid w:val="00CE1118"/>
    <w:rPr>
      <w:rFonts w:ascii="Segoe UI" w:hAnsi="Segoe UI" w:cs="Segoe UI"/>
      <w:color w:val="595959" w:themeColor="text1" w:themeTint="A6"/>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4004">
      <w:bodyDiv w:val="1"/>
      <w:marLeft w:val="0"/>
      <w:marRight w:val="0"/>
      <w:marTop w:val="0"/>
      <w:marBottom w:val="0"/>
      <w:divBdr>
        <w:top w:val="none" w:sz="0" w:space="0" w:color="auto"/>
        <w:left w:val="none" w:sz="0" w:space="0" w:color="auto"/>
        <w:bottom w:val="none" w:sz="0" w:space="0" w:color="auto"/>
        <w:right w:val="none" w:sz="0" w:space="0" w:color="auto"/>
      </w:divBdr>
    </w:div>
    <w:div w:id="578171596">
      <w:bodyDiv w:val="1"/>
      <w:marLeft w:val="0"/>
      <w:marRight w:val="0"/>
      <w:marTop w:val="0"/>
      <w:marBottom w:val="0"/>
      <w:divBdr>
        <w:top w:val="none" w:sz="0" w:space="0" w:color="auto"/>
        <w:left w:val="none" w:sz="0" w:space="0" w:color="auto"/>
        <w:bottom w:val="none" w:sz="0" w:space="0" w:color="auto"/>
        <w:right w:val="none" w:sz="0" w:space="0" w:color="auto"/>
      </w:divBdr>
    </w:div>
    <w:div w:id="645282676">
      <w:bodyDiv w:val="1"/>
      <w:marLeft w:val="0"/>
      <w:marRight w:val="0"/>
      <w:marTop w:val="0"/>
      <w:marBottom w:val="0"/>
      <w:divBdr>
        <w:top w:val="none" w:sz="0" w:space="0" w:color="auto"/>
        <w:left w:val="none" w:sz="0" w:space="0" w:color="auto"/>
        <w:bottom w:val="none" w:sz="0" w:space="0" w:color="auto"/>
        <w:right w:val="none" w:sz="0" w:space="0" w:color="auto"/>
      </w:divBdr>
    </w:div>
    <w:div w:id="661742622">
      <w:bodyDiv w:val="1"/>
      <w:marLeft w:val="0"/>
      <w:marRight w:val="0"/>
      <w:marTop w:val="0"/>
      <w:marBottom w:val="0"/>
      <w:divBdr>
        <w:top w:val="none" w:sz="0" w:space="0" w:color="auto"/>
        <w:left w:val="none" w:sz="0" w:space="0" w:color="auto"/>
        <w:bottom w:val="none" w:sz="0" w:space="0" w:color="auto"/>
        <w:right w:val="none" w:sz="0" w:space="0" w:color="auto"/>
      </w:divBdr>
    </w:div>
    <w:div w:id="700280699">
      <w:bodyDiv w:val="1"/>
      <w:marLeft w:val="0"/>
      <w:marRight w:val="0"/>
      <w:marTop w:val="0"/>
      <w:marBottom w:val="0"/>
      <w:divBdr>
        <w:top w:val="none" w:sz="0" w:space="0" w:color="auto"/>
        <w:left w:val="none" w:sz="0" w:space="0" w:color="auto"/>
        <w:bottom w:val="none" w:sz="0" w:space="0" w:color="auto"/>
        <w:right w:val="none" w:sz="0" w:space="0" w:color="auto"/>
      </w:divBdr>
    </w:div>
    <w:div w:id="908199148">
      <w:bodyDiv w:val="1"/>
      <w:marLeft w:val="0"/>
      <w:marRight w:val="0"/>
      <w:marTop w:val="0"/>
      <w:marBottom w:val="0"/>
      <w:divBdr>
        <w:top w:val="none" w:sz="0" w:space="0" w:color="auto"/>
        <w:left w:val="none" w:sz="0" w:space="0" w:color="auto"/>
        <w:bottom w:val="none" w:sz="0" w:space="0" w:color="auto"/>
        <w:right w:val="none" w:sz="0" w:space="0" w:color="auto"/>
      </w:divBdr>
    </w:div>
    <w:div w:id="1105223396">
      <w:bodyDiv w:val="1"/>
      <w:marLeft w:val="0"/>
      <w:marRight w:val="0"/>
      <w:marTop w:val="0"/>
      <w:marBottom w:val="0"/>
      <w:divBdr>
        <w:top w:val="none" w:sz="0" w:space="0" w:color="auto"/>
        <w:left w:val="none" w:sz="0" w:space="0" w:color="auto"/>
        <w:bottom w:val="none" w:sz="0" w:space="0" w:color="auto"/>
        <w:right w:val="none" w:sz="0" w:space="0" w:color="auto"/>
      </w:divBdr>
    </w:div>
    <w:div w:id="1187256883">
      <w:bodyDiv w:val="1"/>
      <w:marLeft w:val="0"/>
      <w:marRight w:val="0"/>
      <w:marTop w:val="0"/>
      <w:marBottom w:val="0"/>
      <w:divBdr>
        <w:top w:val="none" w:sz="0" w:space="0" w:color="auto"/>
        <w:left w:val="none" w:sz="0" w:space="0" w:color="auto"/>
        <w:bottom w:val="none" w:sz="0" w:space="0" w:color="auto"/>
        <w:right w:val="none" w:sz="0" w:space="0" w:color="auto"/>
      </w:divBdr>
    </w:div>
    <w:div w:id="1399480710">
      <w:bodyDiv w:val="1"/>
      <w:marLeft w:val="0"/>
      <w:marRight w:val="0"/>
      <w:marTop w:val="0"/>
      <w:marBottom w:val="0"/>
      <w:divBdr>
        <w:top w:val="none" w:sz="0" w:space="0" w:color="auto"/>
        <w:left w:val="none" w:sz="0" w:space="0" w:color="auto"/>
        <w:bottom w:val="none" w:sz="0" w:space="0" w:color="auto"/>
        <w:right w:val="none" w:sz="0" w:space="0" w:color="auto"/>
      </w:divBdr>
      <w:divsChild>
        <w:div w:id="1146704147">
          <w:marLeft w:val="274"/>
          <w:marRight w:val="0"/>
          <w:marTop w:val="0"/>
          <w:marBottom w:val="0"/>
          <w:divBdr>
            <w:top w:val="none" w:sz="0" w:space="0" w:color="auto"/>
            <w:left w:val="none" w:sz="0" w:space="0" w:color="auto"/>
            <w:bottom w:val="none" w:sz="0" w:space="0" w:color="auto"/>
            <w:right w:val="none" w:sz="0" w:space="0" w:color="auto"/>
          </w:divBdr>
        </w:div>
      </w:divsChild>
    </w:div>
    <w:div w:id="1857040524">
      <w:bodyDiv w:val="1"/>
      <w:marLeft w:val="0"/>
      <w:marRight w:val="0"/>
      <w:marTop w:val="0"/>
      <w:marBottom w:val="0"/>
      <w:divBdr>
        <w:top w:val="none" w:sz="0" w:space="0" w:color="auto"/>
        <w:left w:val="none" w:sz="0" w:space="0" w:color="auto"/>
        <w:bottom w:val="none" w:sz="0" w:space="0" w:color="auto"/>
        <w:right w:val="none" w:sz="0" w:space="0" w:color="auto"/>
      </w:divBdr>
    </w:div>
    <w:div w:id="20409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4FA6C-D6D2-4C81-A4CF-D293374AFC27}"/>
</file>

<file path=customXml/itemProps2.xml><?xml version="1.0" encoding="utf-8"?>
<ds:datastoreItem xmlns:ds="http://schemas.openxmlformats.org/officeDocument/2006/customXml" ds:itemID="{144FDAE4-3575-4FF2-8BB1-332A3E16522B}"/>
</file>

<file path=customXml/itemProps3.xml><?xml version="1.0" encoding="utf-8"?>
<ds:datastoreItem xmlns:ds="http://schemas.openxmlformats.org/officeDocument/2006/customXml" ds:itemID="{AFA76836-FB1C-46AC-883A-E015AE53F223}"/>
</file>

<file path=docProps/app.xml><?xml version="1.0" encoding="utf-8"?>
<Properties xmlns="http://schemas.openxmlformats.org/officeDocument/2006/extended-properties" xmlns:vt="http://schemas.openxmlformats.org/officeDocument/2006/docPropsVTypes">
  <Template>Normal</Template>
  <TotalTime>0</TotalTime>
  <Pages>12</Pages>
  <Words>5278</Words>
  <Characters>30086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2011-10-25T22:10:00Z</dcterms:created>
  <dcterms:modified xsi:type="dcterms:W3CDTF">2011-10-25T22:10:00Z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0x0101004EEB5A68CE6442648224A0682BF61800004B9775297EFBF642A4F1523B0C630918</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id="Microsoft.Office.RecordsManagement.PolicyFeatures.Expiration.Formula.BuiltIn"&gt;&lt;number&gt;3&lt;/number&gt;&lt;property&gt;Modified&lt;/property&gt;&lt;period&gt;months&lt;/period&gt;&lt;/formula&gt;</vt:lpwstr>
  </property>
</Properties>
</file>