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F3E7" w14:textId="77777777" w:rsidR="009A4B4C" w:rsidRPr="00D82519" w:rsidRDefault="009A4B4C" w:rsidP="00D82519">
      <w:pPr>
        <w:pStyle w:val="NoSpacing"/>
      </w:pPr>
      <w:r w:rsidRPr="00D82519">
        <w:rPr>
          <w:rFonts w:cstheme="minorHAnsi"/>
          <w:noProof/>
        </w:rPr>
        <w:drawing>
          <wp:inline distT="0" distB="0" distL="0" distR="0" wp14:anchorId="0868DE3B" wp14:editId="3A2233D5">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57AE9F23" w14:textId="77777777" w:rsidR="009A4B4C" w:rsidRPr="00D82519" w:rsidRDefault="009A4B4C" w:rsidP="00D82519">
      <w:pPr>
        <w:spacing w:line="240" w:lineRule="auto"/>
        <w:rPr>
          <w:sz w:val="22"/>
          <w:szCs w:val="22"/>
        </w:rPr>
      </w:pPr>
    </w:p>
    <w:p w14:paraId="06E43C0E" w14:textId="4B90C18E" w:rsidR="00395199" w:rsidRPr="00D82519" w:rsidRDefault="009A4B4C" w:rsidP="00D82519">
      <w:pPr>
        <w:spacing w:line="240" w:lineRule="auto"/>
        <w:rPr>
          <w:b/>
          <w:sz w:val="22"/>
          <w:szCs w:val="22"/>
        </w:rPr>
      </w:pPr>
      <w:r w:rsidRPr="00D82519">
        <w:rPr>
          <w:b/>
          <w:sz w:val="22"/>
          <w:szCs w:val="22"/>
        </w:rPr>
        <w:t>Microsoft Fourth Quarter 2013 Prepared Remarks</w:t>
      </w:r>
    </w:p>
    <w:p w14:paraId="39E08A37" w14:textId="77777777" w:rsidR="009A4B4C" w:rsidRPr="00D82519" w:rsidRDefault="009A4B4C" w:rsidP="00D82519">
      <w:pPr>
        <w:spacing w:line="240" w:lineRule="auto"/>
        <w:rPr>
          <w:b/>
          <w:sz w:val="22"/>
          <w:szCs w:val="22"/>
          <w:u w:val="single"/>
        </w:rPr>
      </w:pPr>
    </w:p>
    <w:p w14:paraId="233239B9" w14:textId="77777777" w:rsidR="009A4B4C" w:rsidRPr="00D82519" w:rsidRDefault="009A4B4C" w:rsidP="00D82519">
      <w:pPr>
        <w:spacing w:line="240" w:lineRule="auto"/>
        <w:contextualSpacing/>
        <w:jc w:val="both"/>
        <w:rPr>
          <w:b/>
          <w:sz w:val="22"/>
          <w:szCs w:val="22"/>
        </w:rPr>
      </w:pPr>
      <w:r w:rsidRPr="00D82519">
        <w:rPr>
          <w:b/>
          <w:sz w:val="22"/>
          <w:szCs w:val="22"/>
        </w:rPr>
        <w:t>CHRIS SUH, GENERAL MANAGER INVESTOR RELATIONS:</w:t>
      </w:r>
    </w:p>
    <w:p w14:paraId="7019D534" w14:textId="77777777" w:rsidR="00551C7B" w:rsidRPr="00D82519" w:rsidRDefault="00551C7B" w:rsidP="00D82519">
      <w:pPr>
        <w:spacing w:line="240" w:lineRule="auto"/>
        <w:contextualSpacing/>
        <w:jc w:val="both"/>
        <w:rPr>
          <w:b/>
          <w:sz w:val="22"/>
          <w:szCs w:val="22"/>
        </w:rPr>
      </w:pPr>
    </w:p>
    <w:p w14:paraId="33BBD161" w14:textId="472390FE" w:rsidR="00551C7B" w:rsidRPr="00D82519" w:rsidRDefault="00551C7B" w:rsidP="00D82519">
      <w:pPr>
        <w:spacing w:line="240" w:lineRule="auto"/>
        <w:contextualSpacing/>
        <w:rPr>
          <w:rFonts w:cstheme="minorHAnsi"/>
          <w:sz w:val="22"/>
          <w:szCs w:val="22"/>
        </w:rPr>
      </w:pPr>
      <w:r w:rsidRPr="00D82519">
        <w:rPr>
          <w:rFonts w:cstheme="minorHAnsi"/>
          <w:sz w:val="22"/>
          <w:szCs w:val="22"/>
        </w:rPr>
        <w:t>On our website, Microsoft.com/investor is our financial summary slide deck, which is intended to follow our prepared remarks, and provide the reconciliation of differences between GAAP and non-GAAP financial measures.</w:t>
      </w:r>
    </w:p>
    <w:p w14:paraId="475C4F07" w14:textId="77777777" w:rsidR="00551C7B" w:rsidRPr="00D82519" w:rsidRDefault="00551C7B" w:rsidP="00D82519">
      <w:pPr>
        <w:spacing w:line="240" w:lineRule="auto"/>
        <w:contextualSpacing/>
        <w:rPr>
          <w:rFonts w:cstheme="minorHAnsi"/>
          <w:sz w:val="22"/>
          <w:szCs w:val="22"/>
        </w:rPr>
      </w:pPr>
    </w:p>
    <w:p w14:paraId="3B50A2C0" w14:textId="706D1FA6" w:rsidR="00551C7B" w:rsidRPr="00D82519" w:rsidRDefault="00551C7B" w:rsidP="00D82519">
      <w:pPr>
        <w:spacing w:line="240" w:lineRule="auto"/>
        <w:contextualSpacing/>
        <w:rPr>
          <w:rFonts w:cstheme="minorHAnsi"/>
          <w:sz w:val="22"/>
          <w:szCs w:val="22"/>
        </w:rPr>
      </w:pPr>
      <w:r w:rsidRPr="00D82519">
        <w:rPr>
          <w:rFonts w:cstheme="minorHAnsi"/>
          <w:sz w:val="22"/>
          <w:szCs w:val="22"/>
        </w:rPr>
        <w:t>As a reminder, we will post today's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July 18, 2014.</w:t>
      </w:r>
    </w:p>
    <w:p w14:paraId="1F80661C" w14:textId="77777777" w:rsidR="00551C7B" w:rsidRPr="00D82519" w:rsidRDefault="00551C7B" w:rsidP="00D82519">
      <w:pPr>
        <w:spacing w:line="240" w:lineRule="auto"/>
        <w:contextualSpacing/>
        <w:rPr>
          <w:rFonts w:cstheme="minorHAnsi"/>
          <w:sz w:val="22"/>
          <w:szCs w:val="22"/>
        </w:rPr>
      </w:pPr>
    </w:p>
    <w:p w14:paraId="1BDA0928" w14:textId="5EBA03C0" w:rsidR="00551C7B" w:rsidRPr="00D82519" w:rsidRDefault="00551C7B" w:rsidP="00D82519">
      <w:pPr>
        <w:spacing w:line="240" w:lineRule="auto"/>
        <w:contextualSpacing/>
        <w:rPr>
          <w:rFonts w:cstheme="minorHAnsi"/>
          <w:sz w:val="22"/>
          <w:szCs w:val="22"/>
        </w:rPr>
      </w:pPr>
      <w:r w:rsidRPr="00D82519">
        <w:rPr>
          <w:rFonts w:cstheme="minorHAnsi"/>
          <w:sz w:val="22"/>
          <w:szCs w:val="22"/>
        </w:rPr>
        <w:t>During this call, we will be making forward-looking statements that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14:paraId="169DF3DD" w14:textId="77777777" w:rsidR="00551C7B" w:rsidRPr="00D82519" w:rsidRDefault="00551C7B" w:rsidP="00D82519">
      <w:pPr>
        <w:spacing w:line="240" w:lineRule="auto"/>
        <w:contextualSpacing/>
        <w:rPr>
          <w:rFonts w:cstheme="minorHAnsi"/>
          <w:sz w:val="22"/>
          <w:szCs w:val="22"/>
        </w:rPr>
      </w:pPr>
    </w:p>
    <w:p w14:paraId="44A11ED5" w14:textId="1D3B75B0" w:rsidR="00551C7B" w:rsidRPr="00D82519" w:rsidRDefault="00551C7B" w:rsidP="00D82519">
      <w:pPr>
        <w:spacing w:line="240" w:lineRule="auto"/>
        <w:contextualSpacing/>
        <w:rPr>
          <w:rFonts w:cstheme="minorHAnsi"/>
          <w:sz w:val="22"/>
          <w:szCs w:val="22"/>
        </w:rPr>
      </w:pPr>
      <w:r w:rsidRPr="00D82519">
        <w:rPr>
          <w:rFonts w:cstheme="minorHAnsi"/>
          <w:sz w:val="22"/>
          <w:szCs w:val="22"/>
        </w:rPr>
        <w:t>Before I hand the call over to Amy, I’d like to remind you that all growth comparisons we make on the call today will relate to the corresponding period of last year. Also, unless specified otherwise, all impacted numbers for the current quarter have been adjusted for the cumulative effect of the revenue deferrals and recognitions related to the Windows and Office upgrade offers, the $900 million charge for inventory adjustments primarily related to the new Surface RT pricing we announced earlier this week, and the goodwill impairment charge from last year. You can find details of the adjustments and reconciliations of differences between GAAP and non-GAAP financial measures in our financial summary slide.</w:t>
      </w:r>
    </w:p>
    <w:p w14:paraId="74289809" w14:textId="77777777" w:rsidR="00551C7B" w:rsidRPr="00D82519" w:rsidRDefault="00551C7B" w:rsidP="00D82519">
      <w:pPr>
        <w:spacing w:line="240" w:lineRule="auto"/>
        <w:contextualSpacing/>
        <w:rPr>
          <w:rFonts w:cstheme="minorHAnsi"/>
          <w:sz w:val="22"/>
          <w:szCs w:val="22"/>
        </w:rPr>
      </w:pPr>
    </w:p>
    <w:p w14:paraId="003C3E90" w14:textId="77777777" w:rsidR="00157565" w:rsidRPr="00D82519" w:rsidRDefault="00157565" w:rsidP="00D82519">
      <w:pPr>
        <w:spacing w:line="240" w:lineRule="auto"/>
        <w:rPr>
          <w:rFonts w:cstheme="minorHAnsi"/>
          <w:sz w:val="22"/>
          <w:szCs w:val="22"/>
        </w:rPr>
      </w:pPr>
    </w:p>
    <w:p w14:paraId="01C89110" w14:textId="3C3B807B" w:rsidR="00415D40" w:rsidRPr="00D82519" w:rsidRDefault="00415D40" w:rsidP="00D82519">
      <w:pPr>
        <w:spacing w:line="240" w:lineRule="auto"/>
        <w:contextualSpacing/>
        <w:rPr>
          <w:rFonts w:cstheme="minorHAnsi"/>
          <w:b/>
          <w:sz w:val="22"/>
          <w:szCs w:val="22"/>
        </w:rPr>
      </w:pPr>
      <w:r w:rsidRPr="00D82519">
        <w:rPr>
          <w:rFonts w:cstheme="minorHAnsi"/>
          <w:b/>
          <w:sz w:val="22"/>
          <w:szCs w:val="22"/>
        </w:rPr>
        <w:t>AMY HOOD, CHIEF FINANCIAL OFFICER:</w:t>
      </w:r>
    </w:p>
    <w:p w14:paraId="0671BAFA" w14:textId="77777777" w:rsidR="00415D40" w:rsidRPr="00D82519" w:rsidRDefault="00415D40" w:rsidP="00D82519">
      <w:pPr>
        <w:spacing w:line="240" w:lineRule="auto"/>
        <w:rPr>
          <w:rFonts w:cstheme="minorHAnsi"/>
          <w:sz w:val="22"/>
          <w:szCs w:val="22"/>
        </w:rPr>
      </w:pPr>
    </w:p>
    <w:p w14:paraId="0C79B9ED" w14:textId="0C618142" w:rsidR="00F87EC0" w:rsidRPr="00D82519" w:rsidRDefault="00F87EC0" w:rsidP="00D82519">
      <w:pPr>
        <w:spacing w:line="240" w:lineRule="auto"/>
        <w:rPr>
          <w:rFonts w:cstheme="minorHAnsi"/>
          <w:sz w:val="22"/>
          <w:szCs w:val="22"/>
        </w:rPr>
      </w:pPr>
      <w:r w:rsidRPr="00D82519">
        <w:rPr>
          <w:rFonts w:cstheme="minorHAnsi"/>
          <w:sz w:val="22"/>
          <w:szCs w:val="22"/>
        </w:rPr>
        <w:t>Thanks, Chris, and good afternoon, everyone.</w:t>
      </w:r>
      <w:r w:rsidR="008D0038" w:rsidRPr="00D82519">
        <w:rPr>
          <w:rFonts w:cstheme="minorHAnsi"/>
          <w:sz w:val="22"/>
          <w:szCs w:val="22"/>
        </w:rPr>
        <w:t xml:space="preserve"> </w:t>
      </w:r>
      <w:r w:rsidRPr="00D82519">
        <w:rPr>
          <w:rFonts w:cstheme="minorHAnsi"/>
          <w:sz w:val="22"/>
          <w:szCs w:val="22"/>
        </w:rPr>
        <w:t>Thanks for joining us today.</w:t>
      </w:r>
    </w:p>
    <w:p w14:paraId="34DE65FB" w14:textId="77777777" w:rsidR="00F87EC0" w:rsidRPr="00D82519" w:rsidRDefault="00F87EC0" w:rsidP="00D82519">
      <w:pPr>
        <w:spacing w:line="240" w:lineRule="auto"/>
        <w:rPr>
          <w:rFonts w:cstheme="minorHAnsi"/>
          <w:sz w:val="22"/>
          <w:szCs w:val="22"/>
        </w:rPr>
      </w:pPr>
    </w:p>
    <w:p w14:paraId="52FB2074" w14:textId="69D450CE" w:rsidR="00F87EC0" w:rsidRPr="00D82519" w:rsidRDefault="00F87EC0" w:rsidP="00D82519">
      <w:pPr>
        <w:spacing w:line="240" w:lineRule="auto"/>
        <w:rPr>
          <w:rFonts w:cstheme="minorHAnsi"/>
          <w:sz w:val="22"/>
          <w:szCs w:val="22"/>
        </w:rPr>
      </w:pPr>
      <w:r w:rsidRPr="00D82519">
        <w:rPr>
          <w:rFonts w:cstheme="minorHAnsi"/>
          <w:sz w:val="22"/>
          <w:szCs w:val="22"/>
        </w:rPr>
        <w:t>In many ways, our fourth quarter results reflect the trends we saw developing throughout the fiscal year.</w:t>
      </w:r>
      <w:r w:rsidR="008D0038" w:rsidRPr="00D82519">
        <w:rPr>
          <w:rFonts w:cstheme="minorHAnsi"/>
          <w:sz w:val="22"/>
          <w:szCs w:val="22"/>
        </w:rPr>
        <w:t xml:space="preserve"> </w:t>
      </w:r>
      <w:r w:rsidRPr="00D82519">
        <w:rPr>
          <w:rFonts w:cstheme="minorHAnsi"/>
          <w:sz w:val="22"/>
          <w:szCs w:val="22"/>
        </w:rPr>
        <w:t>The consumer x86 PC market declined as users continued to prioritize devices with touch and mobility.</w:t>
      </w:r>
      <w:r w:rsidR="008D0038" w:rsidRPr="00D82519">
        <w:rPr>
          <w:rFonts w:cstheme="minorHAnsi"/>
          <w:sz w:val="22"/>
          <w:szCs w:val="22"/>
        </w:rPr>
        <w:t xml:space="preserve"> </w:t>
      </w:r>
      <w:r w:rsidRPr="00D82519">
        <w:rPr>
          <w:rFonts w:cstheme="minorHAnsi"/>
          <w:sz w:val="22"/>
          <w:szCs w:val="22"/>
        </w:rPr>
        <w:t>At the same time, we saw continued strength in our enterprise products and cloud solutions, and increased adoption of our consumer services.</w:t>
      </w:r>
      <w:r w:rsidR="00551C7B" w:rsidRPr="00D82519">
        <w:rPr>
          <w:rFonts w:cstheme="minorHAnsi"/>
          <w:sz w:val="22"/>
          <w:szCs w:val="22"/>
        </w:rPr>
        <w:t xml:space="preserve"> </w:t>
      </w:r>
    </w:p>
    <w:p w14:paraId="0718ECEB" w14:textId="77777777" w:rsidR="00F87EC0" w:rsidRPr="00D82519" w:rsidRDefault="00F87EC0" w:rsidP="00D82519">
      <w:pPr>
        <w:spacing w:line="240" w:lineRule="auto"/>
        <w:rPr>
          <w:rFonts w:cstheme="minorHAnsi"/>
          <w:sz w:val="22"/>
          <w:szCs w:val="22"/>
        </w:rPr>
      </w:pPr>
    </w:p>
    <w:p w14:paraId="6245A0A0" w14:textId="55722CDD" w:rsidR="00F87EC0" w:rsidRPr="00D82519" w:rsidRDefault="00F87EC0" w:rsidP="00D82519">
      <w:pPr>
        <w:spacing w:line="240" w:lineRule="auto"/>
        <w:rPr>
          <w:sz w:val="22"/>
          <w:szCs w:val="22"/>
        </w:rPr>
      </w:pPr>
      <w:r w:rsidRPr="00D82519">
        <w:rPr>
          <w:rFonts w:cstheme="minorHAnsi"/>
          <w:sz w:val="22"/>
          <w:szCs w:val="22"/>
        </w:rPr>
        <w:t>This quarter, our Windows business declined as the device market continued to evolve beyond the traditional PC.</w:t>
      </w:r>
      <w:r w:rsidR="008D0038" w:rsidRPr="00D82519">
        <w:rPr>
          <w:rFonts w:cstheme="minorHAnsi"/>
          <w:sz w:val="22"/>
          <w:szCs w:val="22"/>
        </w:rPr>
        <w:t xml:space="preserve"> </w:t>
      </w:r>
      <w:r w:rsidRPr="00D82519">
        <w:rPr>
          <w:sz w:val="22"/>
          <w:szCs w:val="22"/>
        </w:rPr>
        <w:t>We are working to transition the business into this modern era of computing, taking advantage of the new scenarios enabled by Windows 8.</w:t>
      </w:r>
      <w:r w:rsidR="008D0038" w:rsidRPr="00D82519">
        <w:rPr>
          <w:sz w:val="22"/>
          <w:szCs w:val="22"/>
        </w:rPr>
        <w:t xml:space="preserve"> </w:t>
      </w:r>
      <w:r w:rsidRPr="00D82519">
        <w:rPr>
          <w:sz w:val="22"/>
          <w:szCs w:val="22"/>
        </w:rPr>
        <w:t xml:space="preserve">As we’ve said before, given the complexity of the ecosystem, this journey will take time, but we continue to make </w:t>
      </w:r>
      <w:r w:rsidRPr="00D82519">
        <w:rPr>
          <w:bCs/>
          <w:sz w:val="22"/>
          <w:szCs w:val="22"/>
        </w:rPr>
        <w:t xml:space="preserve">incremental </w:t>
      </w:r>
      <w:r w:rsidRPr="00D82519">
        <w:rPr>
          <w:sz w:val="22"/>
          <w:szCs w:val="22"/>
        </w:rPr>
        <w:t>progress.</w:t>
      </w:r>
    </w:p>
    <w:p w14:paraId="24300F3D" w14:textId="77777777" w:rsidR="00F87EC0" w:rsidRPr="00D82519" w:rsidRDefault="00F87EC0" w:rsidP="00D82519">
      <w:pPr>
        <w:spacing w:line="240" w:lineRule="auto"/>
        <w:rPr>
          <w:rFonts w:cstheme="minorHAnsi"/>
          <w:sz w:val="22"/>
          <w:szCs w:val="22"/>
        </w:rPr>
      </w:pPr>
    </w:p>
    <w:p w14:paraId="4B000502" w14:textId="1D8208F0" w:rsidR="00F87EC0" w:rsidRPr="00D82519" w:rsidRDefault="00F87EC0" w:rsidP="00D82519">
      <w:pPr>
        <w:spacing w:line="240" w:lineRule="auto"/>
        <w:rPr>
          <w:rFonts w:cstheme="minorHAnsi"/>
          <w:sz w:val="22"/>
          <w:szCs w:val="22"/>
        </w:rPr>
      </w:pPr>
      <w:r w:rsidRPr="00D82519">
        <w:rPr>
          <w:rFonts w:cstheme="minorHAnsi"/>
          <w:sz w:val="22"/>
          <w:szCs w:val="22"/>
        </w:rPr>
        <w:t xml:space="preserve">In June, we released the public preview of Windows </w:t>
      </w:r>
      <w:r w:rsidR="008D0038" w:rsidRPr="00D82519">
        <w:rPr>
          <w:rFonts w:cstheme="minorHAnsi"/>
          <w:sz w:val="22"/>
          <w:szCs w:val="22"/>
        </w:rPr>
        <w:t>8.</w:t>
      </w:r>
      <w:r w:rsidRPr="00D82519">
        <w:rPr>
          <w:rFonts w:cstheme="minorHAnsi"/>
          <w:sz w:val="22"/>
          <w:szCs w:val="22"/>
        </w:rPr>
        <w:t>1.</w:t>
      </w:r>
      <w:r w:rsidR="008D0038" w:rsidRPr="00D82519">
        <w:rPr>
          <w:rFonts w:cstheme="minorHAnsi"/>
          <w:sz w:val="22"/>
          <w:szCs w:val="22"/>
        </w:rPr>
        <w:t xml:space="preserve"> </w:t>
      </w:r>
      <w:r w:rsidRPr="00D82519">
        <w:rPr>
          <w:rFonts w:cstheme="minorHAnsi"/>
          <w:sz w:val="22"/>
          <w:szCs w:val="22"/>
        </w:rPr>
        <w:t>It blends the desktop and modern experience, and has new features and improvements in areas such as personalization, search, built-in apps, and cloud connectivity.</w:t>
      </w:r>
      <w:r w:rsidR="008D0038" w:rsidRPr="00D82519">
        <w:rPr>
          <w:rFonts w:cstheme="minorHAnsi"/>
          <w:sz w:val="22"/>
          <w:szCs w:val="22"/>
        </w:rPr>
        <w:t xml:space="preserve"> </w:t>
      </w:r>
      <w:r w:rsidRPr="00D82519">
        <w:rPr>
          <w:rFonts w:cstheme="minorHAnsi"/>
          <w:sz w:val="22"/>
          <w:szCs w:val="22"/>
        </w:rPr>
        <w:t>Windows 8</w:t>
      </w:r>
      <w:r w:rsidR="008D0038" w:rsidRPr="00D82519">
        <w:rPr>
          <w:rFonts w:cstheme="minorHAnsi"/>
          <w:sz w:val="22"/>
          <w:szCs w:val="22"/>
        </w:rPr>
        <w:t>.</w:t>
      </w:r>
      <w:r w:rsidRPr="00D82519">
        <w:rPr>
          <w:rFonts w:cstheme="minorHAnsi"/>
          <w:sz w:val="22"/>
          <w:szCs w:val="22"/>
        </w:rPr>
        <w:t>1 will be a free update to existing Windows 8 users, and will be made available to OEMs in August,</w:t>
      </w:r>
      <w:r w:rsidRPr="00D82519" w:rsidDel="00C3125F">
        <w:rPr>
          <w:rFonts w:cstheme="minorHAnsi"/>
          <w:sz w:val="22"/>
          <w:szCs w:val="22"/>
        </w:rPr>
        <w:t xml:space="preserve"> </w:t>
      </w:r>
      <w:r w:rsidRPr="00D82519">
        <w:rPr>
          <w:rFonts w:cstheme="minorHAnsi"/>
          <w:sz w:val="22"/>
          <w:szCs w:val="22"/>
        </w:rPr>
        <w:t xml:space="preserve">less than one year since launch. </w:t>
      </w:r>
    </w:p>
    <w:p w14:paraId="209DA1A7" w14:textId="77777777" w:rsidR="008D0038" w:rsidRPr="00D82519" w:rsidRDefault="008D0038" w:rsidP="00D82519">
      <w:pPr>
        <w:spacing w:line="240" w:lineRule="auto"/>
        <w:rPr>
          <w:rFonts w:cstheme="minorHAnsi"/>
          <w:sz w:val="22"/>
          <w:szCs w:val="22"/>
        </w:rPr>
      </w:pPr>
    </w:p>
    <w:p w14:paraId="5ACD013B" w14:textId="295EDBEF" w:rsidR="00F87EC0" w:rsidRPr="00D82519" w:rsidRDefault="00F87EC0" w:rsidP="00D82519">
      <w:pPr>
        <w:spacing w:line="240" w:lineRule="auto"/>
        <w:rPr>
          <w:rFonts w:cstheme="minorHAnsi"/>
          <w:sz w:val="22"/>
          <w:szCs w:val="22"/>
        </w:rPr>
      </w:pPr>
      <w:r w:rsidRPr="00D82519">
        <w:rPr>
          <w:rFonts w:cstheme="minorHAnsi"/>
          <w:sz w:val="22"/>
          <w:szCs w:val="22"/>
        </w:rPr>
        <w:t>To increase and improve retail distribution, we entered into a strategic partnership with Best Buy to create a Windows Store in over 600 Best Buy locations.</w:t>
      </w:r>
      <w:r w:rsidR="008D0038" w:rsidRPr="00D82519">
        <w:rPr>
          <w:rFonts w:cstheme="minorHAnsi"/>
          <w:sz w:val="22"/>
          <w:szCs w:val="22"/>
        </w:rPr>
        <w:t xml:space="preserve"> </w:t>
      </w:r>
      <w:r w:rsidRPr="00D82519">
        <w:rPr>
          <w:rFonts w:cstheme="minorHAnsi"/>
          <w:sz w:val="22"/>
          <w:szCs w:val="22"/>
        </w:rPr>
        <w:t xml:space="preserve">These store-within-a-store locations provide a large-scale, hands-on consumer experience that showcases Microsoft devices and services. </w:t>
      </w:r>
    </w:p>
    <w:p w14:paraId="5B851683" w14:textId="77777777" w:rsidR="00FB2E1D" w:rsidRPr="00D82519" w:rsidRDefault="00FB2E1D" w:rsidP="00D82519">
      <w:pPr>
        <w:spacing w:line="240" w:lineRule="auto"/>
        <w:rPr>
          <w:rFonts w:cstheme="minorHAnsi"/>
          <w:sz w:val="22"/>
          <w:szCs w:val="22"/>
        </w:rPr>
      </w:pPr>
    </w:p>
    <w:p w14:paraId="05B516AB" w14:textId="0314CD3B" w:rsidR="00F87EC0" w:rsidRPr="00D82519" w:rsidRDefault="00F87EC0" w:rsidP="00D82519">
      <w:pPr>
        <w:spacing w:line="240" w:lineRule="auto"/>
        <w:rPr>
          <w:rFonts w:cstheme="minorHAnsi"/>
          <w:sz w:val="22"/>
          <w:szCs w:val="22"/>
        </w:rPr>
      </w:pPr>
      <w:r w:rsidRPr="00D82519">
        <w:rPr>
          <w:rFonts w:cstheme="minorHAnsi"/>
          <w:sz w:val="22"/>
          <w:szCs w:val="22"/>
        </w:rPr>
        <w:t>The percentage and breadth of touch devices available at retail continues to improve.</w:t>
      </w:r>
      <w:r w:rsidR="008D0038" w:rsidRPr="00D82519">
        <w:rPr>
          <w:rFonts w:cstheme="minorHAnsi"/>
          <w:sz w:val="22"/>
          <w:szCs w:val="22"/>
        </w:rPr>
        <w:t xml:space="preserve"> </w:t>
      </w:r>
      <w:r w:rsidRPr="00D82519">
        <w:rPr>
          <w:rFonts w:cstheme="minorHAnsi"/>
          <w:sz w:val="22"/>
          <w:szCs w:val="22"/>
        </w:rPr>
        <w:t>The first 8-inch Windows tablet became available at retail a few weeks ago.</w:t>
      </w:r>
      <w:r w:rsidR="008D0038" w:rsidRPr="00D82519">
        <w:rPr>
          <w:rFonts w:cstheme="minorHAnsi"/>
          <w:sz w:val="22"/>
          <w:szCs w:val="22"/>
        </w:rPr>
        <w:t xml:space="preserve"> </w:t>
      </w:r>
      <w:r w:rsidRPr="00D82519">
        <w:rPr>
          <w:rFonts w:cstheme="minorHAnsi"/>
          <w:sz w:val="22"/>
          <w:szCs w:val="22"/>
        </w:rPr>
        <w:t xml:space="preserve">It has legacy application compatibility, includes Microsoft Office, and retails for less than </w:t>
      </w:r>
      <w:r w:rsidR="008D0038" w:rsidRPr="00D82519">
        <w:rPr>
          <w:rFonts w:cstheme="minorHAnsi"/>
          <w:sz w:val="22"/>
          <w:szCs w:val="22"/>
        </w:rPr>
        <w:t>$</w:t>
      </w:r>
      <w:r w:rsidRPr="00D82519">
        <w:rPr>
          <w:rFonts w:cstheme="minorHAnsi"/>
          <w:sz w:val="22"/>
          <w:szCs w:val="22"/>
        </w:rPr>
        <w:t>400.</w:t>
      </w:r>
      <w:r w:rsidR="008D0038" w:rsidRPr="00D82519">
        <w:rPr>
          <w:rFonts w:cstheme="minorHAnsi"/>
          <w:sz w:val="22"/>
          <w:szCs w:val="22"/>
        </w:rPr>
        <w:t xml:space="preserve"> </w:t>
      </w:r>
      <w:r w:rsidRPr="00D82519">
        <w:rPr>
          <w:rFonts w:cstheme="minorHAnsi"/>
          <w:sz w:val="22"/>
          <w:szCs w:val="22"/>
        </w:rPr>
        <w:t>We expect additional compelling small-screen devices to be available in the coming months.</w:t>
      </w:r>
      <w:r w:rsidR="00551C7B" w:rsidRPr="00D82519">
        <w:rPr>
          <w:rFonts w:cstheme="minorHAnsi"/>
          <w:sz w:val="22"/>
          <w:szCs w:val="22"/>
        </w:rPr>
        <w:t xml:space="preserve"> </w:t>
      </w:r>
    </w:p>
    <w:p w14:paraId="3061D9AE" w14:textId="77777777" w:rsidR="008D0038" w:rsidRPr="00D82519" w:rsidRDefault="008D0038" w:rsidP="00D82519">
      <w:pPr>
        <w:spacing w:line="240" w:lineRule="auto"/>
        <w:rPr>
          <w:rFonts w:cstheme="minorHAnsi"/>
          <w:sz w:val="22"/>
          <w:szCs w:val="22"/>
        </w:rPr>
      </w:pPr>
    </w:p>
    <w:p w14:paraId="731CF36F" w14:textId="77777777" w:rsidR="00FE58BE" w:rsidRPr="00D82519" w:rsidRDefault="00F87EC0" w:rsidP="00D82519">
      <w:pPr>
        <w:spacing w:line="240" w:lineRule="auto"/>
        <w:rPr>
          <w:rFonts w:cstheme="minorHAnsi"/>
          <w:sz w:val="22"/>
          <w:szCs w:val="22"/>
        </w:rPr>
      </w:pPr>
      <w:r w:rsidRPr="00D82519">
        <w:rPr>
          <w:rFonts w:cstheme="minorHAnsi"/>
          <w:sz w:val="22"/>
          <w:szCs w:val="22"/>
        </w:rPr>
        <w:t>Less than a year ago, we launched Surface RT and Surface Pro – each with a unique value proposition.</w:t>
      </w:r>
      <w:r w:rsidR="008D0038" w:rsidRPr="00D82519">
        <w:rPr>
          <w:rFonts w:cstheme="minorHAnsi"/>
          <w:sz w:val="22"/>
          <w:szCs w:val="22"/>
        </w:rPr>
        <w:t xml:space="preserve"> </w:t>
      </w:r>
      <w:r w:rsidRPr="00D82519">
        <w:rPr>
          <w:rFonts w:cstheme="minorHAnsi"/>
          <w:sz w:val="22"/>
          <w:szCs w:val="22"/>
        </w:rPr>
        <w:t>Surface is one part of our journey to bring innovative, compelling Windows devices to market in the modern era of computing.</w:t>
      </w:r>
      <w:r w:rsidR="008D0038" w:rsidRPr="00D82519">
        <w:rPr>
          <w:rFonts w:cstheme="minorHAnsi"/>
          <w:sz w:val="22"/>
          <w:szCs w:val="22"/>
        </w:rPr>
        <w:t xml:space="preserve"> </w:t>
      </w:r>
      <w:r w:rsidRPr="00D82519">
        <w:rPr>
          <w:rFonts w:cstheme="minorHAnsi"/>
          <w:sz w:val="22"/>
          <w:szCs w:val="22"/>
        </w:rPr>
        <w:t>With each step, we analyze our progress and fine-tune our action plan as needed.</w:t>
      </w:r>
    </w:p>
    <w:p w14:paraId="6704A961" w14:textId="77777777" w:rsidR="00FE58BE" w:rsidRPr="00D82519" w:rsidRDefault="00FE58BE" w:rsidP="00D82519">
      <w:pPr>
        <w:spacing w:line="240" w:lineRule="auto"/>
        <w:rPr>
          <w:rFonts w:cstheme="minorHAnsi"/>
          <w:sz w:val="22"/>
          <w:szCs w:val="22"/>
        </w:rPr>
      </w:pPr>
    </w:p>
    <w:p w14:paraId="3F8EC397" w14:textId="38B3DBD1" w:rsidR="00F87EC0" w:rsidRPr="00D82519" w:rsidRDefault="00F87EC0" w:rsidP="00D82519">
      <w:pPr>
        <w:spacing w:line="240" w:lineRule="auto"/>
        <w:rPr>
          <w:rFonts w:cstheme="minorHAnsi"/>
          <w:sz w:val="22"/>
          <w:szCs w:val="22"/>
        </w:rPr>
      </w:pPr>
      <w:r w:rsidRPr="00D82519">
        <w:rPr>
          <w:rFonts w:cstheme="minorHAnsi"/>
          <w:sz w:val="22"/>
          <w:szCs w:val="22"/>
        </w:rPr>
        <w:t>Here’s what we did this quarter:</w:t>
      </w:r>
    </w:p>
    <w:p w14:paraId="32992D76" w14:textId="77777777" w:rsidR="008D0038" w:rsidRPr="00D82519" w:rsidRDefault="008D0038" w:rsidP="00D82519">
      <w:pPr>
        <w:spacing w:line="240" w:lineRule="auto"/>
        <w:rPr>
          <w:rFonts w:cstheme="minorHAnsi"/>
          <w:sz w:val="22"/>
          <w:szCs w:val="22"/>
        </w:rPr>
      </w:pPr>
    </w:p>
    <w:p w14:paraId="62F249AD" w14:textId="1EEE2277" w:rsidR="00F87EC0" w:rsidRPr="00D82519" w:rsidRDefault="00F87EC0" w:rsidP="00D82519">
      <w:pPr>
        <w:spacing w:line="240" w:lineRule="auto"/>
        <w:rPr>
          <w:rFonts w:cstheme="minorHAnsi"/>
          <w:sz w:val="22"/>
          <w:szCs w:val="22"/>
        </w:rPr>
      </w:pPr>
      <w:r w:rsidRPr="00D82519">
        <w:rPr>
          <w:rFonts w:cstheme="minorHAnsi"/>
          <w:sz w:val="22"/>
          <w:szCs w:val="22"/>
        </w:rPr>
        <w:t xml:space="preserve">We reduced the price of Surface RT by </w:t>
      </w:r>
      <w:r w:rsidR="008D0038" w:rsidRPr="00D82519">
        <w:rPr>
          <w:rFonts w:cstheme="minorHAnsi"/>
          <w:sz w:val="22"/>
          <w:szCs w:val="22"/>
        </w:rPr>
        <w:t>$150</w:t>
      </w:r>
      <w:r w:rsidRPr="00D82519">
        <w:rPr>
          <w:rFonts w:cstheme="minorHAnsi"/>
          <w:sz w:val="22"/>
          <w:szCs w:val="22"/>
        </w:rPr>
        <w:t xml:space="preserve"> to </w:t>
      </w:r>
      <w:r w:rsidR="008D0038" w:rsidRPr="00D82519">
        <w:rPr>
          <w:rFonts w:cstheme="minorHAnsi"/>
          <w:sz w:val="22"/>
          <w:szCs w:val="22"/>
        </w:rPr>
        <w:t>$</w:t>
      </w:r>
      <w:r w:rsidRPr="00D82519">
        <w:rPr>
          <w:rFonts w:cstheme="minorHAnsi"/>
          <w:sz w:val="22"/>
          <w:szCs w:val="22"/>
        </w:rPr>
        <w:t xml:space="preserve">349 per device. As a result of this price change, as well as inventory adjustments for related parts and accessories, we recorded a </w:t>
      </w:r>
      <w:r w:rsidR="008D0038" w:rsidRPr="00D82519">
        <w:rPr>
          <w:rFonts w:cstheme="minorHAnsi"/>
          <w:sz w:val="22"/>
          <w:szCs w:val="22"/>
        </w:rPr>
        <w:t>$</w:t>
      </w:r>
      <w:r w:rsidRPr="00D82519">
        <w:rPr>
          <w:rFonts w:cstheme="minorHAnsi"/>
          <w:sz w:val="22"/>
          <w:szCs w:val="22"/>
        </w:rPr>
        <w:t>900</w:t>
      </w:r>
      <w:r w:rsidR="003D1E94" w:rsidRPr="00D82519">
        <w:rPr>
          <w:rFonts w:cstheme="minorHAnsi"/>
          <w:sz w:val="22"/>
          <w:szCs w:val="22"/>
        </w:rPr>
        <w:t xml:space="preserve"> million</w:t>
      </w:r>
      <w:r w:rsidRPr="00D82519">
        <w:rPr>
          <w:rFonts w:cstheme="minorHAnsi"/>
          <w:sz w:val="22"/>
          <w:szCs w:val="22"/>
        </w:rPr>
        <w:t xml:space="preserve"> charge to our income statement.</w:t>
      </w:r>
      <w:r w:rsidR="008D0038" w:rsidRPr="00D82519">
        <w:rPr>
          <w:rFonts w:cstheme="minorHAnsi"/>
          <w:sz w:val="22"/>
          <w:szCs w:val="22"/>
        </w:rPr>
        <w:t xml:space="preserve"> </w:t>
      </w:r>
      <w:r w:rsidRPr="00D82519">
        <w:rPr>
          <w:rFonts w:cstheme="minorHAnsi"/>
          <w:sz w:val="22"/>
          <w:szCs w:val="22"/>
        </w:rPr>
        <w:t xml:space="preserve">While this resulted in a </w:t>
      </w:r>
      <w:r w:rsidR="002156B4" w:rsidRPr="00D82519">
        <w:rPr>
          <w:rFonts w:cstheme="minorHAnsi"/>
          <w:sz w:val="22"/>
          <w:szCs w:val="22"/>
        </w:rPr>
        <w:t>-$0.07</w:t>
      </w:r>
      <w:r w:rsidRPr="00D82519">
        <w:rPr>
          <w:rFonts w:cstheme="minorHAnsi"/>
          <w:sz w:val="22"/>
          <w:szCs w:val="22"/>
        </w:rPr>
        <w:t xml:space="preserve"> impact on earnings, we believe this pricing adjustment will accelerate Surface</w:t>
      </w:r>
      <w:r w:rsidR="006D1C59" w:rsidRPr="00D82519">
        <w:rPr>
          <w:rFonts w:cstheme="minorHAnsi"/>
          <w:sz w:val="22"/>
          <w:szCs w:val="22"/>
        </w:rPr>
        <w:t xml:space="preserve"> RT</w:t>
      </w:r>
      <w:r w:rsidRPr="00D82519">
        <w:rPr>
          <w:rFonts w:cstheme="minorHAnsi"/>
          <w:sz w:val="22"/>
          <w:szCs w:val="22"/>
        </w:rPr>
        <w:t xml:space="preserve"> adoption and position us better for long-term success.</w:t>
      </w:r>
    </w:p>
    <w:p w14:paraId="0401592E" w14:textId="77777777" w:rsidR="00F87EC0" w:rsidRPr="00D82519" w:rsidRDefault="00F87EC0" w:rsidP="00D82519">
      <w:pPr>
        <w:spacing w:line="240" w:lineRule="auto"/>
        <w:rPr>
          <w:rFonts w:cstheme="minorHAnsi"/>
          <w:sz w:val="22"/>
          <w:szCs w:val="22"/>
        </w:rPr>
      </w:pPr>
    </w:p>
    <w:p w14:paraId="4B8D5898" w14:textId="77777777" w:rsidR="00903B12" w:rsidRPr="00D82519" w:rsidRDefault="00F87EC0" w:rsidP="00D82519">
      <w:pPr>
        <w:spacing w:line="240" w:lineRule="auto"/>
        <w:rPr>
          <w:rFonts w:cstheme="minorHAnsi"/>
          <w:sz w:val="22"/>
          <w:szCs w:val="22"/>
        </w:rPr>
      </w:pPr>
      <w:r w:rsidRPr="00D82519">
        <w:rPr>
          <w:rFonts w:cstheme="minorHAnsi"/>
          <w:sz w:val="22"/>
          <w:szCs w:val="22"/>
        </w:rPr>
        <w:t>We also increased retail distribution this quarter.</w:t>
      </w:r>
      <w:r w:rsidR="008D0038" w:rsidRPr="00D82519">
        <w:rPr>
          <w:rFonts w:cstheme="minorHAnsi"/>
          <w:sz w:val="22"/>
          <w:szCs w:val="22"/>
        </w:rPr>
        <w:t xml:space="preserve"> </w:t>
      </w:r>
      <w:r w:rsidRPr="00D82519">
        <w:rPr>
          <w:rFonts w:cstheme="minorHAnsi"/>
          <w:sz w:val="22"/>
          <w:szCs w:val="22"/>
        </w:rPr>
        <w:t>Surface is now available in 29 markets and more than 10,000 retail locations.</w:t>
      </w:r>
    </w:p>
    <w:p w14:paraId="14B35ECF" w14:textId="77777777" w:rsidR="00903B12" w:rsidRPr="00D82519" w:rsidRDefault="00903B12" w:rsidP="00D82519">
      <w:pPr>
        <w:spacing w:line="240" w:lineRule="auto"/>
        <w:rPr>
          <w:rFonts w:cstheme="minorHAnsi"/>
          <w:sz w:val="22"/>
          <w:szCs w:val="22"/>
        </w:rPr>
      </w:pPr>
    </w:p>
    <w:p w14:paraId="618C5E61" w14:textId="088C9817" w:rsidR="00F87EC0" w:rsidRPr="00D82519" w:rsidRDefault="00F87EC0" w:rsidP="00D82519">
      <w:pPr>
        <w:spacing w:line="240" w:lineRule="auto"/>
        <w:rPr>
          <w:rFonts w:cstheme="minorHAnsi"/>
          <w:sz w:val="22"/>
          <w:szCs w:val="22"/>
        </w:rPr>
      </w:pPr>
      <w:r w:rsidRPr="00D82519">
        <w:rPr>
          <w:rFonts w:cstheme="minorHAnsi"/>
          <w:sz w:val="22"/>
          <w:szCs w:val="22"/>
        </w:rPr>
        <w:t>We expanded the availability of Surface to our business and institutional customers.</w:t>
      </w:r>
      <w:r w:rsidR="008D0038" w:rsidRPr="00D82519">
        <w:rPr>
          <w:rFonts w:cstheme="minorHAnsi"/>
          <w:sz w:val="22"/>
          <w:szCs w:val="22"/>
        </w:rPr>
        <w:t xml:space="preserve"> </w:t>
      </w:r>
      <w:r w:rsidRPr="00D82519">
        <w:rPr>
          <w:rFonts w:cstheme="minorHAnsi"/>
          <w:sz w:val="22"/>
          <w:szCs w:val="22"/>
        </w:rPr>
        <w:t>Through our new channel expansion program, commercial customers are able to purchase Surface devices from authorized resellers in the US.</w:t>
      </w:r>
      <w:r w:rsidR="008D0038" w:rsidRPr="00D82519">
        <w:rPr>
          <w:rFonts w:cstheme="minorHAnsi"/>
          <w:sz w:val="22"/>
          <w:szCs w:val="22"/>
        </w:rPr>
        <w:t xml:space="preserve"> </w:t>
      </w:r>
      <w:r w:rsidRPr="00D82519">
        <w:rPr>
          <w:rFonts w:cstheme="minorHAnsi"/>
          <w:sz w:val="22"/>
          <w:szCs w:val="22"/>
        </w:rPr>
        <w:t>Over the next few months, we will authorize commercial distributors and resellers in more countries.</w:t>
      </w:r>
    </w:p>
    <w:p w14:paraId="3D85BCD9" w14:textId="77777777" w:rsidR="00AA01CE" w:rsidRPr="00D82519" w:rsidRDefault="00AA01CE" w:rsidP="00D82519">
      <w:pPr>
        <w:spacing w:line="240" w:lineRule="auto"/>
        <w:rPr>
          <w:rFonts w:cstheme="minorHAnsi"/>
          <w:sz w:val="22"/>
          <w:szCs w:val="22"/>
        </w:rPr>
      </w:pPr>
    </w:p>
    <w:p w14:paraId="610D9A89" w14:textId="2A8EEC22" w:rsidR="00F87EC0" w:rsidRPr="00D82519" w:rsidRDefault="00F87EC0" w:rsidP="00D82519">
      <w:pPr>
        <w:spacing w:line="240" w:lineRule="auto"/>
        <w:rPr>
          <w:rFonts w:cstheme="minorHAnsi"/>
          <w:sz w:val="22"/>
          <w:szCs w:val="22"/>
        </w:rPr>
      </w:pPr>
      <w:r w:rsidRPr="00D82519">
        <w:rPr>
          <w:rFonts w:cstheme="minorHAnsi"/>
          <w:sz w:val="22"/>
          <w:szCs w:val="22"/>
        </w:rPr>
        <w:t>So, in summary on Windows, we are working hard with our partners to gain share in the evolving and growing device market.</w:t>
      </w:r>
      <w:r w:rsidR="008D0038" w:rsidRPr="00D82519">
        <w:rPr>
          <w:rFonts w:cstheme="minorHAnsi"/>
          <w:sz w:val="22"/>
          <w:szCs w:val="22"/>
        </w:rPr>
        <w:t xml:space="preserve"> </w:t>
      </w:r>
      <w:r w:rsidRPr="00D82519">
        <w:rPr>
          <w:sz w:val="22"/>
          <w:szCs w:val="22"/>
        </w:rPr>
        <w:t>I want to be very clear - we know we have to do better, and that’s one reason we made the strategic and organizational changes we made last week.</w:t>
      </w:r>
      <w:r w:rsidR="008D0038" w:rsidRPr="00D82519">
        <w:rPr>
          <w:sz w:val="22"/>
          <w:szCs w:val="22"/>
        </w:rPr>
        <w:t xml:space="preserve"> </w:t>
      </w:r>
      <w:r w:rsidRPr="00D82519">
        <w:rPr>
          <w:rFonts w:cstheme="minorHAnsi"/>
          <w:sz w:val="22"/>
          <w:szCs w:val="22"/>
        </w:rPr>
        <w:t xml:space="preserve">With over </w:t>
      </w:r>
      <w:r w:rsidR="00AA01CE" w:rsidRPr="00D82519">
        <w:rPr>
          <w:rFonts w:cstheme="minorHAnsi"/>
          <w:sz w:val="22"/>
          <w:szCs w:val="22"/>
        </w:rPr>
        <w:t xml:space="preserve">1.5B </w:t>
      </w:r>
      <w:r w:rsidRPr="00D82519">
        <w:rPr>
          <w:rFonts w:cstheme="minorHAnsi"/>
          <w:sz w:val="22"/>
          <w:szCs w:val="22"/>
        </w:rPr>
        <w:t>Windows users around the world, a transition of this magnitude takes time.</w:t>
      </w:r>
      <w:r w:rsidR="008D0038" w:rsidRPr="00D82519">
        <w:rPr>
          <w:rFonts w:cstheme="minorHAnsi"/>
          <w:sz w:val="22"/>
          <w:szCs w:val="22"/>
        </w:rPr>
        <w:t xml:space="preserve"> </w:t>
      </w:r>
      <w:r w:rsidRPr="00D82519">
        <w:rPr>
          <w:rFonts w:cstheme="minorHAnsi"/>
          <w:sz w:val="22"/>
          <w:szCs w:val="22"/>
        </w:rPr>
        <w:t xml:space="preserve">We are confident we are moving in the right direction. </w:t>
      </w:r>
    </w:p>
    <w:p w14:paraId="61EE57CE" w14:textId="77777777" w:rsidR="00F87EC0" w:rsidRPr="00D82519" w:rsidRDefault="00F87EC0" w:rsidP="00D82519">
      <w:pPr>
        <w:spacing w:line="240" w:lineRule="auto"/>
        <w:rPr>
          <w:rFonts w:cstheme="minorHAnsi"/>
          <w:sz w:val="22"/>
          <w:szCs w:val="22"/>
        </w:rPr>
      </w:pPr>
    </w:p>
    <w:p w14:paraId="0FAB521B" w14:textId="4A3651E2" w:rsidR="00F87EC0" w:rsidRPr="00D82519" w:rsidRDefault="00F87EC0" w:rsidP="00D82519">
      <w:pPr>
        <w:spacing w:line="240" w:lineRule="auto"/>
        <w:rPr>
          <w:rFonts w:cstheme="minorHAnsi"/>
          <w:sz w:val="22"/>
          <w:szCs w:val="22"/>
        </w:rPr>
      </w:pPr>
      <w:r w:rsidRPr="00D82519">
        <w:rPr>
          <w:rFonts w:cstheme="minorHAnsi"/>
          <w:sz w:val="22"/>
          <w:szCs w:val="22"/>
        </w:rPr>
        <w:t>Now, on to our enterprise business which continues to be strong.</w:t>
      </w:r>
      <w:r w:rsidR="008D0038" w:rsidRPr="00D82519">
        <w:rPr>
          <w:rFonts w:cstheme="minorHAnsi"/>
          <w:sz w:val="22"/>
          <w:szCs w:val="22"/>
        </w:rPr>
        <w:t xml:space="preserve"> </w:t>
      </w:r>
      <w:r w:rsidRPr="00D82519">
        <w:rPr>
          <w:rFonts w:cstheme="minorHAnsi"/>
          <w:sz w:val="22"/>
          <w:szCs w:val="22"/>
        </w:rPr>
        <w:t xml:space="preserve">We closed out the year with record unearned revenue of </w:t>
      </w:r>
      <w:r w:rsidR="00AA01CE" w:rsidRPr="00D82519">
        <w:rPr>
          <w:rFonts w:cstheme="minorHAnsi"/>
          <w:sz w:val="22"/>
          <w:szCs w:val="22"/>
        </w:rPr>
        <w:t>$</w:t>
      </w:r>
      <w:r w:rsidRPr="00D82519">
        <w:rPr>
          <w:rFonts w:cstheme="minorHAnsi"/>
          <w:sz w:val="22"/>
          <w:szCs w:val="22"/>
        </w:rPr>
        <w:t>22.4</w:t>
      </w:r>
      <w:r w:rsidR="003D1E94" w:rsidRPr="00D82519">
        <w:rPr>
          <w:rFonts w:cstheme="minorHAnsi"/>
          <w:sz w:val="22"/>
          <w:szCs w:val="22"/>
        </w:rPr>
        <w:t xml:space="preserve"> billion</w:t>
      </w:r>
      <w:r w:rsidRPr="00D82519">
        <w:rPr>
          <w:rFonts w:cstheme="minorHAnsi"/>
          <w:sz w:val="22"/>
          <w:szCs w:val="22"/>
        </w:rPr>
        <w:t xml:space="preserve"> as businesses continue to make long-term commitments to the Microsoft platform.</w:t>
      </w:r>
      <w:r w:rsidR="008D0038" w:rsidRPr="00D82519">
        <w:rPr>
          <w:rFonts w:cstheme="minorHAnsi"/>
          <w:sz w:val="22"/>
          <w:szCs w:val="22"/>
        </w:rPr>
        <w:t xml:space="preserve"> </w:t>
      </w:r>
    </w:p>
    <w:p w14:paraId="3A79883C" w14:textId="77777777" w:rsidR="00F87EC0" w:rsidRPr="00D82519" w:rsidRDefault="00F87EC0" w:rsidP="00D82519">
      <w:pPr>
        <w:spacing w:line="240" w:lineRule="auto"/>
        <w:rPr>
          <w:rFonts w:cstheme="minorHAnsi"/>
          <w:sz w:val="22"/>
          <w:szCs w:val="22"/>
        </w:rPr>
      </w:pPr>
    </w:p>
    <w:p w14:paraId="636C4900" w14:textId="5C96A10A" w:rsidR="00F87EC0" w:rsidRPr="00D82519" w:rsidRDefault="00F87EC0" w:rsidP="00D82519">
      <w:pPr>
        <w:spacing w:line="240" w:lineRule="auto"/>
        <w:rPr>
          <w:rFonts w:cstheme="minorHAnsi"/>
          <w:sz w:val="22"/>
          <w:szCs w:val="22"/>
        </w:rPr>
      </w:pPr>
      <w:r w:rsidRPr="00D82519">
        <w:rPr>
          <w:rFonts w:cstheme="minorHAnsi"/>
          <w:sz w:val="22"/>
          <w:szCs w:val="22"/>
        </w:rPr>
        <w:t>Within our Server and Tool business, we continue to make significant improvements in performance, reliability, and scalability with SQL Server.</w:t>
      </w:r>
      <w:r w:rsidR="008D0038" w:rsidRPr="00D82519">
        <w:rPr>
          <w:rFonts w:cstheme="minorHAnsi"/>
          <w:sz w:val="22"/>
          <w:szCs w:val="22"/>
        </w:rPr>
        <w:t xml:space="preserve"> </w:t>
      </w:r>
      <w:r w:rsidRPr="00D82519">
        <w:rPr>
          <w:rFonts w:cstheme="minorHAnsi"/>
          <w:sz w:val="22"/>
          <w:szCs w:val="22"/>
        </w:rPr>
        <w:t>As a result, customers are increasingly moving mission critical and BI workloads to the platform.</w:t>
      </w:r>
      <w:r w:rsidR="008D0038" w:rsidRPr="00D82519">
        <w:rPr>
          <w:rFonts w:cstheme="minorHAnsi"/>
          <w:sz w:val="22"/>
          <w:szCs w:val="22"/>
        </w:rPr>
        <w:t xml:space="preserve"> </w:t>
      </w:r>
      <w:r w:rsidRPr="00D82519">
        <w:rPr>
          <w:rFonts w:cstheme="minorHAnsi"/>
          <w:sz w:val="22"/>
          <w:szCs w:val="22"/>
        </w:rPr>
        <w:t xml:space="preserve">While SQL Server has been the unit share leader in the market for </w:t>
      </w:r>
      <w:r w:rsidRPr="00D82519">
        <w:rPr>
          <w:rFonts w:cstheme="minorHAnsi"/>
          <w:sz w:val="22"/>
          <w:szCs w:val="22"/>
        </w:rPr>
        <w:lastRenderedPageBreak/>
        <w:t>some time, it has consistently outgrown the market over the past 12 months, and is now the second largest database in revenue share.</w:t>
      </w:r>
      <w:r w:rsidR="008D0038" w:rsidRPr="00D82519">
        <w:rPr>
          <w:sz w:val="22"/>
          <w:szCs w:val="22"/>
        </w:rPr>
        <w:t xml:space="preserve"> </w:t>
      </w:r>
    </w:p>
    <w:p w14:paraId="4C3971B8" w14:textId="77777777" w:rsidR="00F87EC0" w:rsidRPr="00D82519" w:rsidRDefault="00F87EC0" w:rsidP="00D82519">
      <w:pPr>
        <w:spacing w:line="240" w:lineRule="auto"/>
        <w:rPr>
          <w:rFonts w:cstheme="minorHAnsi"/>
          <w:sz w:val="22"/>
          <w:szCs w:val="22"/>
        </w:rPr>
      </w:pPr>
    </w:p>
    <w:p w14:paraId="52CC8F30" w14:textId="294B040E" w:rsidR="00F87EC0" w:rsidRPr="00D82519" w:rsidRDefault="00F87EC0" w:rsidP="00D82519">
      <w:pPr>
        <w:spacing w:line="240" w:lineRule="auto"/>
        <w:rPr>
          <w:rFonts w:cstheme="minorHAnsi"/>
          <w:sz w:val="22"/>
          <w:szCs w:val="22"/>
        </w:rPr>
      </w:pPr>
      <w:r w:rsidRPr="00D82519">
        <w:rPr>
          <w:rFonts w:cstheme="minorHAnsi"/>
          <w:sz w:val="22"/>
          <w:szCs w:val="22"/>
        </w:rPr>
        <w:t>We recently announced the next versions of Windows Server and System Center which will continue to deliver on our Cloud OS vision.</w:t>
      </w:r>
      <w:r w:rsidR="008D0038" w:rsidRPr="00D82519">
        <w:rPr>
          <w:rFonts w:cstheme="minorHAnsi"/>
          <w:sz w:val="22"/>
          <w:szCs w:val="22"/>
        </w:rPr>
        <w:t xml:space="preserve"> </w:t>
      </w:r>
      <w:r w:rsidRPr="00D82519">
        <w:rPr>
          <w:rFonts w:cstheme="minorHAnsi"/>
          <w:sz w:val="22"/>
          <w:szCs w:val="22"/>
        </w:rPr>
        <w:t>With new features and enhancements in virtualization, storage, and networking, we are empowering our customers to more efficiently manage their application services, and their private, hosted, and public cloud infrastructures.</w:t>
      </w:r>
    </w:p>
    <w:p w14:paraId="0C9DFB22" w14:textId="77777777" w:rsidR="00F87EC0" w:rsidRPr="00D82519" w:rsidRDefault="00F87EC0" w:rsidP="00D82519">
      <w:pPr>
        <w:spacing w:line="240" w:lineRule="auto"/>
        <w:rPr>
          <w:rFonts w:cstheme="minorHAnsi"/>
          <w:sz w:val="22"/>
          <w:szCs w:val="22"/>
        </w:rPr>
      </w:pPr>
    </w:p>
    <w:p w14:paraId="0CD786AB" w14:textId="5C9F3CFF" w:rsidR="00F87EC0" w:rsidRPr="00D82519" w:rsidRDefault="00F87EC0" w:rsidP="00D82519">
      <w:pPr>
        <w:spacing w:line="240" w:lineRule="auto"/>
        <w:rPr>
          <w:rFonts w:cstheme="minorHAnsi"/>
          <w:sz w:val="22"/>
          <w:szCs w:val="22"/>
        </w:rPr>
      </w:pPr>
      <w:r w:rsidRPr="00D82519">
        <w:rPr>
          <w:rFonts w:cstheme="minorHAnsi"/>
          <w:sz w:val="22"/>
          <w:szCs w:val="22"/>
        </w:rPr>
        <w:t>In Windows Azure, we continue to innovate and broaden our cloud platform offerings.</w:t>
      </w:r>
      <w:r w:rsidR="008D0038" w:rsidRPr="00D82519">
        <w:rPr>
          <w:rFonts w:cstheme="minorHAnsi"/>
          <w:sz w:val="22"/>
          <w:szCs w:val="22"/>
        </w:rPr>
        <w:t xml:space="preserve"> </w:t>
      </w:r>
      <w:r w:rsidRPr="00D82519">
        <w:rPr>
          <w:rFonts w:cstheme="minorHAnsi"/>
          <w:sz w:val="22"/>
          <w:szCs w:val="22"/>
        </w:rPr>
        <w:t>We recently announced an important enterprise partnership with Oracle that will enable customers to run Oracle software on Hyper-V, and in Windows Azure.</w:t>
      </w:r>
      <w:r w:rsidR="008D0038" w:rsidRPr="00D82519">
        <w:rPr>
          <w:rFonts w:cstheme="minorHAnsi"/>
          <w:sz w:val="22"/>
          <w:szCs w:val="22"/>
        </w:rPr>
        <w:t xml:space="preserve"> </w:t>
      </w:r>
      <w:r w:rsidRPr="00D82519">
        <w:rPr>
          <w:rFonts w:cstheme="minorHAnsi"/>
          <w:sz w:val="22"/>
          <w:szCs w:val="22"/>
        </w:rPr>
        <w:t>In June, we announced the public preview of Windows Azure in China, operated by 21Vianet, making Microsoft the first multinational organization to offer public cloud services in China.</w:t>
      </w:r>
      <w:r w:rsidR="008D0038" w:rsidRPr="00D82519">
        <w:rPr>
          <w:rFonts w:cstheme="minorHAnsi"/>
          <w:sz w:val="22"/>
          <w:szCs w:val="22"/>
        </w:rPr>
        <w:t xml:space="preserve"> </w:t>
      </w:r>
      <w:r w:rsidRPr="00D82519">
        <w:rPr>
          <w:rFonts w:cstheme="minorHAnsi"/>
          <w:sz w:val="22"/>
          <w:szCs w:val="22"/>
        </w:rPr>
        <w:t>As a result of the greater choice and flexibility, we are seeing increased customer traction – both in terms of an increase in enterprise customers, and average deal size.</w:t>
      </w:r>
      <w:r w:rsidR="008D0038" w:rsidRPr="00D82519">
        <w:rPr>
          <w:rFonts w:cstheme="minorHAnsi"/>
          <w:sz w:val="22"/>
          <w:szCs w:val="22"/>
        </w:rPr>
        <w:t xml:space="preserve"> </w:t>
      </w:r>
    </w:p>
    <w:p w14:paraId="435606B1" w14:textId="77777777" w:rsidR="00F87EC0" w:rsidRPr="00D82519" w:rsidRDefault="00F87EC0" w:rsidP="00D82519">
      <w:pPr>
        <w:spacing w:line="240" w:lineRule="auto"/>
        <w:rPr>
          <w:rFonts w:cstheme="minorHAnsi"/>
          <w:sz w:val="22"/>
          <w:szCs w:val="22"/>
        </w:rPr>
      </w:pPr>
    </w:p>
    <w:p w14:paraId="357B1961" w14:textId="1DBA01DB" w:rsidR="00F87EC0" w:rsidRPr="00D82519" w:rsidRDefault="00F87EC0" w:rsidP="00D82519">
      <w:pPr>
        <w:spacing w:line="240" w:lineRule="auto"/>
        <w:rPr>
          <w:rFonts w:cstheme="minorHAnsi"/>
          <w:sz w:val="22"/>
          <w:szCs w:val="22"/>
        </w:rPr>
      </w:pPr>
      <w:r w:rsidRPr="00D82519">
        <w:rPr>
          <w:rFonts w:cstheme="minorHAnsi"/>
          <w:sz w:val="22"/>
          <w:szCs w:val="22"/>
        </w:rPr>
        <w:t>Our productivity solutions continue to be a top priority for CIOs.</w:t>
      </w:r>
      <w:r w:rsidR="008D0038" w:rsidRPr="00D82519">
        <w:rPr>
          <w:rFonts w:cstheme="minorHAnsi"/>
          <w:sz w:val="22"/>
          <w:szCs w:val="22"/>
        </w:rPr>
        <w:t xml:space="preserve"> </w:t>
      </w:r>
      <w:r w:rsidRPr="00D82519">
        <w:rPr>
          <w:rFonts w:cstheme="minorHAnsi"/>
          <w:sz w:val="22"/>
          <w:szCs w:val="22"/>
        </w:rPr>
        <w:t>As enterprise customers look to modernize their productivity infrastructures, they are increasingly turning to Office 365.</w:t>
      </w:r>
      <w:r w:rsidR="008D0038" w:rsidRPr="00D82519">
        <w:rPr>
          <w:rFonts w:cstheme="minorHAnsi"/>
          <w:sz w:val="22"/>
          <w:szCs w:val="22"/>
        </w:rPr>
        <w:t xml:space="preserve"> </w:t>
      </w:r>
      <w:r w:rsidRPr="00D82519">
        <w:rPr>
          <w:rFonts w:cstheme="minorHAnsi"/>
          <w:sz w:val="22"/>
          <w:szCs w:val="22"/>
        </w:rPr>
        <w:t>We recently announced the expansion of commercial availability into several new markets, making Office 365 available in over 125 markets worldwide.</w:t>
      </w:r>
      <w:r w:rsidR="008D0038" w:rsidRPr="00D82519">
        <w:rPr>
          <w:rFonts w:cstheme="minorHAnsi"/>
          <w:sz w:val="22"/>
          <w:szCs w:val="22"/>
        </w:rPr>
        <w:t xml:space="preserve"> </w:t>
      </w:r>
      <w:r w:rsidRPr="00D82519">
        <w:rPr>
          <w:rFonts w:cstheme="minorHAnsi"/>
          <w:sz w:val="22"/>
          <w:szCs w:val="22"/>
        </w:rPr>
        <w:t xml:space="preserve">I’m pleased to share that momentum is accelerating and Office 365 is now on a </w:t>
      </w:r>
      <w:r w:rsidR="001C630B" w:rsidRPr="00D82519">
        <w:rPr>
          <w:rFonts w:cstheme="minorHAnsi"/>
          <w:sz w:val="22"/>
          <w:szCs w:val="22"/>
        </w:rPr>
        <w:t>$</w:t>
      </w:r>
      <w:r w:rsidRPr="00D82519">
        <w:rPr>
          <w:rFonts w:cstheme="minorHAnsi"/>
          <w:sz w:val="22"/>
          <w:szCs w:val="22"/>
        </w:rPr>
        <w:t>1.5</w:t>
      </w:r>
      <w:r w:rsidR="003D1E94" w:rsidRPr="00D82519">
        <w:rPr>
          <w:rFonts w:cstheme="minorHAnsi"/>
          <w:sz w:val="22"/>
          <w:szCs w:val="22"/>
        </w:rPr>
        <w:t xml:space="preserve"> billion</w:t>
      </w:r>
      <w:r w:rsidRPr="00D82519">
        <w:rPr>
          <w:rFonts w:cstheme="minorHAnsi"/>
          <w:sz w:val="22"/>
          <w:szCs w:val="22"/>
        </w:rPr>
        <w:t xml:space="preserve"> annual revenue run rate.</w:t>
      </w:r>
      <w:r w:rsidR="008D0038" w:rsidRPr="00D82519">
        <w:rPr>
          <w:rFonts w:cstheme="minorHAnsi"/>
          <w:sz w:val="22"/>
          <w:szCs w:val="22"/>
        </w:rPr>
        <w:t xml:space="preserve"> </w:t>
      </w:r>
    </w:p>
    <w:p w14:paraId="4E8960B3" w14:textId="77777777" w:rsidR="00F87EC0" w:rsidRPr="00D82519" w:rsidRDefault="00F87EC0" w:rsidP="00D82519">
      <w:pPr>
        <w:spacing w:line="240" w:lineRule="auto"/>
        <w:rPr>
          <w:rFonts w:cstheme="minorHAnsi"/>
          <w:sz w:val="22"/>
          <w:szCs w:val="22"/>
        </w:rPr>
      </w:pPr>
    </w:p>
    <w:p w14:paraId="074F914A" w14:textId="40DE41CB" w:rsidR="00F87EC0" w:rsidRPr="00D82519" w:rsidRDefault="00F87EC0" w:rsidP="00D82519">
      <w:pPr>
        <w:spacing w:line="240" w:lineRule="auto"/>
        <w:rPr>
          <w:sz w:val="22"/>
          <w:szCs w:val="22"/>
        </w:rPr>
      </w:pPr>
      <w:r w:rsidRPr="00D82519">
        <w:rPr>
          <w:sz w:val="22"/>
          <w:szCs w:val="22"/>
        </w:rPr>
        <w:t xml:space="preserve">During the quarter, we saw ongoing momentum for our consumer services such as Office 365 Home Premium, SkyDrive, Xbox </w:t>
      </w:r>
      <w:r w:rsidR="00D56804" w:rsidRPr="00D82519">
        <w:rPr>
          <w:sz w:val="22"/>
          <w:szCs w:val="22"/>
        </w:rPr>
        <w:t>LIVE</w:t>
      </w:r>
      <w:r w:rsidRPr="00D82519">
        <w:rPr>
          <w:sz w:val="22"/>
          <w:szCs w:val="22"/>
        </w:rPr>
        <w:t>, Skype, and Outlook.com.</w:t>
      </w:r>
      <w:r w:rsidR="008D0038" w:rsidRPr="00D82519">
        <w:rPr>
          <w:sz w:val="22"/>
          <w:szCs w:val="22"/>
        </w:rPr>
        <w:t xml:space="preserve"> </w:t>
      </w:r>
      <w:r w:rsidRPr="00D82519">
        <w:rPr>
          <w:sz w:val="22"/>
          <w:szCs w:val="22"/>
        </w:rPr>
        <w:t>By giving consumers rich, high-value experiences across productivity, communication, and entertainment, these services can help give our products -- and our overall ecosystem -- a strategic advantage in today’s marketplace, where the line between home and work is blurring for many customers.</w:t>
      </w:r>
      <w:r w:rsidR="008D0038" w:rsidRPr="00D82519">
        <w:rPr>
          <w:sz w:val="22"/>
          <w:szCs w:val="22"/>
        </w:rPr>
        <w:t xml:space="preserve"> </w:t>
      </w:r>
      <w:r w:rsidRPr="00D82519">
        <w:rPr>
          <w:sz w:val="22"/>
          <w:szCs w:val="22"/>
        </w:rPr>
        <w:t>Our unified communication offerings of Skype and Lync are a great example of where consumer and enterprise products can be mutually reinforcing and create more opportunity for Microsoft.</w:t>
      </w:r>
    </w:p>
    <w:p w14:paraId="12858AB1" w14:textId="77777777" w:rsidR="00F87EC0" w:rsidRPr="00D82519" w:rsidRDefault="00F87EC0" w:rsidP="00D82519">
      <w:pPr>
        <w:spacing w:line="240" w:lineRule="auto"/>
        <w:rPr>
          <w:rFonts w:cstheme="minorHAnsi"/>
          <w:sz w:val="22"/>
          <w:szCs w:val="22"/>
        </w:rPr>
      </w:pPr>
    </w:p>
    <w:p w14:paraId="59E9D202" w14:textId="1E35C75C" w:rsidR="00F87EC0" w:rsidRPr="00D82519" w:rsidRDefault="00F87EC0" w:rsidP="00D82519">
      <w:pPr>
        <w:spacing w:line="240" w:lineRule="auto"/>
        <w:rPr>
          <w:rFonts w:cstheme="minorHAnsi"/>
          <w:sz w:val="22"/>
          <w:szCs w:val="22"/>
        </w:rPr>
      </w:pPr>
      <w:r w:rsidRPr="00D82519">
        <w:rPr>
          <w:rFonts w:cstheme="minorHAnsi"/>
          <w:sz w:val="22"/>
          <w:szCs w:val="22"/>
        </w:rPr>
        <w:t>In summary, the fourth quarter continued many of the trends we saw developing throughout the fiscal year.</w:t>
      </w:r>
      <w:r w:rsidR="008D0038" w:rsidRPr="00D82519">
        <w:rPr>
          <w:rFonts w:cstheme="minorHAnsi"/>
          <w:sz w:val="22"/>
          <w:szCs w:val="22"/>
        </w:rPr>
        <w:t xml:space="preserve"> </w:t>
      </w:r>
      <w:r w:rsidRPr="00D82519">
        <w:rPr>
          <w:rFonts w:cstheme="minorHAnsi"/>
          <w:sz w:val="22"/>
          <w:szCs w:val="22"/>
        </w:rPr>
        <w:t>We continued to make important strides towards our strategy – to create a family of devices and services for individuals and businesses, to empower them for the activities they value most.</w:t>
      </w:r>
      <w:r w:rsidR="008D0038" w:rsidRPr="00D82519">
        <w:rPr>
          <w:rFonts w:cstheme="minorHAnsi"/>
          <w:sz w:val="22"/>
          <w:szCs w:val="22"/>
        </w:rPr>
        <w:t xml:space="preserve"> </w:t>
      </w:r>
      <w:r w:rsidRPr="00D82519">
        <w:rPr>
          <w:rFonts w:cstheme="minorHAnsi"/>
          <w:sz w:val="22"/>
          <w:szCs w:val="22"/>
        </w:rPr>
        <w:t xml:space="preserve">Some of our investments are already paying off, while others reinforce the foundation that positions us for future growth and profitability. </w:t>
      </w:r>
    </w:p>
    <w:p w14:paraId="102DE0DA" w14:textId="77777777" w:rsidR="00B17E0D" w:rsidRPr="00D82519" w:rsidRDefault="00B17E0D" w:rsidP="00D82519">
      <w:pPr>
        <w:spacing w:line="240" w:lineRule="auto"/>
        <w:rPr>
          <w:rFonts w:cstheme="minorHAnsi"/>
          <w:sz w:val="22"/>
          <w:szCs w:val="22"/>
        </w:rPr>
      </w:pPr>
    </w:p>
    <w:p w14:paraId="7553118C" w14:textId="36A3E79A" w:rsidR="00157565" w:rsidRPr="00D82519" w:rsidRDefault="00F87EC0" w:rsidP="00D82519">
      <w:pPr>
        <w:spacing w:line="240" w:lineRule="auto"/>
        <w:rPr>
          <w:rFonts w:cstheme="minorHAnsi"/>
          <w:sz w:val="22"/>
          <w:szCs w:val="22"/>
        </w:rPr>
      </w:pPr>
      <w:r w:rsidRPr="00D82519">
        <w:rPr>
          <w:rFonts w:cstheme="minorHAnsi"/>
          <w:sz w:val="22"/>
          <w:szCs w:val="22"/>
        </w:rPr>
        <w:t>And with that, I’ll hand it over to Chris to give more details about this quarter, before I come back to share thoughts on the first quarter of fiscal 2014.</w:t>
      </w:r>
      <w:r w:rsidR="00157565" w:rsidRPr="00D82519">
        <w:rPr>
          <w:rFonts w:cstheme="minorHAnsi"/>
          <w:sz w:val="22"/>
          <w:szCs w:val="22"/>
        </w:rPr>
        <w:tab/>
      </w:r>
    </w:p>
    <w:p w14:paraId="585B05BE" w14:textId="77777777" w:rsidR="00BF3068" w:rsidRPr="00D82519" w:rsidRDefault="00BF3068" w:rsidP="00D82519">
      <w:pPr>
        <w:spacing w:line="240" w:lineRule="auto"/>
        <w:rPr>
          <w:rFonts w:cstheme="minorHAnsi"/>
          <w:sz w:val="22"/>
          <w:szCs w:val="22"/>
        </w:rPr>
      </w:pPr>
    </w:p>
    <w:p w14:paraId="06E43C1E" w14:textId="77777777" w:rsidR="00395199" w:rsidRPr="00D82519" w:rsidRDefault="00395199" w:rsidP="00D82519">
      <w:pPr>
        <w:spacing w:line="240" w:lineRule="auto"/>
        <w:rPr>
          <w:rFonts w:cstheme="minorHAnsi"/>
          <w:sz w:val="22"/>
          <w:szCs w:val="22"/>
        </w:rPr>
      </w:pPr>
    </w:p>
    <w:p w14:paraId="2131AD26" w14:textId="77777777" w:rsidR="00415D40" w:rsidRPr="00D82519" w:rsidRDefault="00415D40" w:rsidP="00D82519">
      <w:pPr>
        <w:spacing w:line="240" w:lineRule="auto"/>
        <w:contextualSpacing/>
        <w:jc w:val="both"/>
        <w:rPr>
          <w:b/>
          <w:sz w:val="22"/>
          <w:szCs w:val="22"/>
        </w:rPr>
      </w:pPr>
      <w:r w:rsidRPr="00D82519">
        <w:rPr>
          <w:b/>
          <w:sz w:val="22"/>
          <w:szCs w:val="22"/>
        </w:rPr>
        <w:t>CHRIS SUH, GENERAL MANAGER INVESTOR RELATIONS:</w:t>
      </w:r>
    </w:p>
    <w:p w14:paraId="09CC5E34" w14:textId="77777777" w:rsidR="00415D40" w:rsidRPr="00D82519" w:rsidRDefault="00415D40" w:rsidP="00D82519">
      <w:pPr>
        <w:spacing w:line="240" w:lineRule="auto"/>
        <w:rPr>
          <w:rFonts w:cstheme="minorHAnsi"/>
          <w:sz w:val="22"/>
          <w:szCs w:val="22"/>
        </w:rPr>
      </w:pPr>
    </w:p>
    <w:p w14:paraId="435468AF" w14:textId="77777777" w:rsidR="00551C7B" w:rsidRPr="00D82519" w:rsidRDefault="00551C7B" w:rsidP="00D82519">
      <w:pPr>
        <w:spacing w:after="200" w:line="240" w:lineRule="auto"/>
        <w:contextualSpacing/>
        <w:rPr>
          <w:rFonts w:cstheme="minorHAnsi"/>
          <w:sz w:val="22"/>
          <w:szCs w:val="22"/>
        </w:rPr>
      </w:pPr>
      <w:r w:rsidRPr="00D82519">
        <w:rPr>
          <w:rFonts w:cstheme="minorHAnsi"/>
          <w:sz w:val="22"/>
          <w:szCs w:val="22"/>
        </w:rPr>
        <w:t>Thanks Amy.</w:t>
      </w:r>
    </w:p>
    <w:p w14:paraId="1840E9E1" w14:textId="77777777" w:rsidR="00551C7B" w:rsidRPr="00D82519" w:rsidRDefault="00551C7B" w:rsidP="00D82519">
      <w:pPr>
        <w:spacing w:line="240" w:lineRule="auto"/>
        <w:contextualSpacing/>
        <w:rPr>
          <w:rFonts w:cstheme="minorHAnsi"/>
          <w:sz w:val="22"/>
          <w:szCs w:val="22"/>
        </w:rPr>
      </w:pPr>
    </w:p>
    <w:p w14:paraId="0D590A39" w14:textId="77777777" w:rsidR="00551C7B" w:rsidRPr="00D82519" w:rsidRDefault="00551C7B" w:rsidP="00D82519">
      <w:pPr>
        <w:spacing w:line="240" w:lineRule="auto"/>
        <w:contextualSpacing/>
        <w:rPr>
          <w:rFonts w:cstheme="minorHAnsi"/>
          <w:sz w:val="22"/>
          <w:szCs w:val="22"/>
        </w:rPr>
      </w:pPr>
      <w:r w:rsidRPr="00D82519">
        <w:rPr>
          <w:rFonts w:cstheme="minorHAnsi"/>
          <w:sz w:val="22"/>
          <w:szCs w:val="22"/>
        </w:rPr>
        <w:t>First, I'm going to review our overall results, and then I'll move on to the details by business segment.</w:t>
      </w:r>
    </w:p>
    <w:p w14:paraId="2BE9EA00" w14:textId="77777777" w:rsidR="00551C7B" w:rsidRPr="00D82519" w:rsidRDefault="00551C7B" w:rsidP="00D82519">
      <w:pPr>
        <w:spacing w:line="240" w:lineRule="auto"/>
        <w:contextualSpacing/>
        <w:rPr>
          <w:rFonts w:cstheme="minorHAnsi"/>
          <w:sz w:val="22"/>
          <w:szCs w:val="22"/>
        </w:rPr>
      </w:pPr>
    </w:p>
    <w:p w14:paraId="20C94143" w14:textId="37C0B51A" w:rsidR="00551C7B" w:rsidRPr="00D82519" w:rsidRDefault="00551C7B" w:rsidP="00D82519">
      <w:pPr>
        <w:spacing w:line="240" w:lineRule="auto"/>
        <w:contextualSpacing/>
        <w:rPr>
          <w:rFonts w:cstheme="minorHAnsi"/>
          <w:sz w:val="22"/>
          <w:szCs w:val="22"/>
        </w:rPr>
      </w:pPr>
      <w:r w:rsidRPr="00D82519">
        <w:rPr>
          <w:rFonts w:cstheme="minorHAnsi"/>
          <w:sz w:val="22"/>
          <w:szCs w:val="22"/>
        </w:rPr>
        <w:t>Revenue was up 3% to $19.2</w:t>
      </w:r>
      <w:r w:rsidR="004B53E1" w:rsidRPr="00D82519">
        <w:rPr>
          <w:rFonts w:cstheme="minorHAnsi"/>
          <w:sz w:val="22"/>
          <w:szCs w:val="22"/>
        </w:rPr>
        <w:t xml:space="preserve"> billion</w:t>
      </w:r>
      <w:r w:rsidRPr="00D82519">
        <w:rPr>
          <w:rFonts w:cstheme="minorHAnsi"/>
          <w:sz w:val="22"/>
          <w:szCs w:val="22"/>
        </w:rPr>
        <w:t xml:space="preserve"> and operating income declined 11% to $6.2</w:t>
      </w:r>
      <w:r w:rsidR="004B53E1" w:rsidRPr="00D82519">
        <w:rPr>
          <w:rFonts w:cstheme="minorHAnsi"/>
          <w:sz w:val="22"/>
          <w:szCs w:val="22"/>
        </w:rPr>
        <w:t xml:space="preserve"> billion</w:t>
      </w:r>
      <w:r w:rsidRPr="00D82519">
        <w:rPr>
          <w:rFonts w:cstheme="minorHAnsi"/>
          <w:sz w:val="22"/>
          <w:szCs w:val="22"/>
        </w:rPr>
        <w:t xml:space="preserve">. Earnings per share declined 19%, to </w:t>
      </w:r>
      <w:r w:rsidR="004B53E1" w:rsidRPr="00D82519">
        <w:rPr>
          <w:rFonts w:cstheme="minorHAnsi"/>
          <w:sz w:val="22"/>
          <w:szCs w:val="22"/>
        </w:rPr>
        <w:t>$0.</w:t>
      </w:r>
      <w:r w:rsidRPr="00D82519">
        <w:rPr>
          <w:rFonts w:cstheme="minorHAnsi"/>
          <w:sz w:val="22"/>
          <w:szCs w:val="22"/>
        </w:rPr>
        <w:t>59 cents. Foreign exchange had a $257 million, or 1 percentage point, negative impact to revenue this quarter, and a $177 million or 3 percentage point negative impact to net income.</w:t>
      </w:r>
      <w:r w:rsidR="00B17E0D" w:rsidRPr="00D82519">
        <w:rPr>
          <w:rFonts w:cstheme="minorHAnsi"/>
          <w:sz w:val="22"/>
          <w:szCs w:val="22"/>
        </w:rPr>
        <w:t xml:space="preserve"> </w:t>
      </w:r>
      <w:r w:rsidRPr="00D82519">
        <w:rPr>
          <w:rFonts w:cstheme="minorHAnsi"/>
          <w:sz w:val="22"/>
          <w:szCs w:val="22"/>
        </w:rPr>
        <w:t xml:space="preserve">From a geographic perspective, revenue in the US was strong relative to other regions. </w:t>
      </w:r>
    </w:p>
    <w:p w14:paraId="63D97124" w14:textId="77777777" w:rsidR="00551C7B" w:rsidRPr="00D82519" w:rsidRDefault="00551C7B" w:rsidP="00D82519">
      <w:pPr>
        <w:spacing w:line="240" w:lineRule="auto"/>
        <w:contextualSpacing/>
        <w:rPr>
          <w:rFonts w:cstheme="minorHAnsi"/>
          <w:sz w:val="22"/>
          <w:szCs w:val="22"/>
        </w:rPr>
      </w:pPr>
    </w:p>
    <w:p w14:paraId="27D66F0F" w14:textId="78AE71C7" w:rsidR="00551C7B" w:rsidRPr="00D82519" w:rsidRDefault="00551C7B" w:rsidP="00D82519">
      <w:pPr>
        <w:spacing w:line="240" w:lineRule="auto"/>
        <w:contextualSpacing/>
        <w:rPr>
          <w:rFonts w:cstheme="minorHAnsi"/>
          <w:sz w:val="22"/>
          <w:szCs w:val="22"/>
        </w:rPr>
      </w:pPr>
      <w:r w:rsidRPr="00D82519">
        <w:rPr>
          <w:rFonts w:cstheme="minorHAnsi"/>
          <w:sz w:val="22"/>
          <w:szCs w:val="22"/>
        </w:rPr>
        <w:t>Annuity revenue continued to be strong, growing 13%. We had record unearned revenue of $22.4 billion, and our contracted-not-billed balance was approximately $21 billion.</w:t>
      </w:r>
    </w:p>
    <w:p w14:paraId="686F6B63" w14:textId="2E4F1C1C" w:rsidR="00551C7B" w:rsidRPr="00D82519" w:rsidRDefault="00551C7B" w:rsidP="00D82519">
      <w:pPr>
        <w:spacing w:line="240" w:lineRule="auto"/>
        <w:contextualSpacing/>
        <w:rPr>
          <w:rFonts w:cstheme="minorHAnsi"/>
          <w:sz w:val="22"/>
          <w:szCs w:val="22"/>
        </w:rPr>
      </w:pPr>
      <w:r w:rsidRPr="00D82519">
        <w:rPr>
          <w:rFonts w:cstheme="minorHAnsi"/>
          <w:sz w:val="22"/>
          <w:szCs w:val="22"/>
        </w:rPr>
        <w:t xml:space="preserve"> </w:t>
      </w:r>
    </w:p>
    <w:p w14:paraId="1577A61C" w14:textId="3AC78A63" w:rsidR="00551C7B" w:rsidRPr="00D82519" w:rsidRDefault="00551C7B" w:rsidP="00D82519">
      <w:pPr>
        <w:spacing w:line="240" w:lineRule="auto"/>
        <w:contextualSpacing/>
        <w:rPr>
          <w:rFonts w:cstheme="minorHAnsi"/>
          <w:sz w:val="22"/>
          <w:szCs w:val="22"/>
        </w:rPr>
      </w:pPr>
      <w:r w:rsidRPr="00D82519">
        <w:rPr>
          <w:rFonts w:cstheme="minorHAnsi"/>
          <w:sz w:val="22"/>
          <w:szCs w:val="22"/>
        </w:rPr>
        <w:t xml:space="preserve">Now to the results for the Windows Division where revenue declined 5% this quarter. </w:t>
      </w:r>
      <w:r w:rsidRPr="00D82519">
        <w:rPr>
          <w:sz w:val="22"/>
          <w:szCs w:val="22"/>
        </w:rPr>
        <w:t xml:space="preserve">The x86 PC market continued to decline. While business PCs showed modest growth, we estimate consumer PCs declined more than 20%. </w:t>
      </w:r>
      <w:r w:rsidRPr="00D82519">
        <w:rPr>
          <w:rFonts w:cstheme="minorHAnsi"/>
          <w:sz w:val="22"/>
          <w:szCs w:val="22"/>
        </w:rPr>
        <w:t xml:space="preserve"> As a result, OEM revenue declined 15%. OEM revenue lagged the PC market primarily due to market dynamics in China, and lower ASPs, reflecting the introduction of our small screen touch offerings and current period incentive programs. Non-OEM revenue grew 22%, driven by sales of Surface, and continued double-digit growth in volume licensing, as businesses across all areas and segments continue to value the Windows platform.</w:t>
      </w:r>
    </w:p>
    <w:p w14:paraId="2A2C3E4A" w14:textId="77777777" w:rsidR="00551C7B" w:rsidRPr="00D82519" w:rsidRDefault="00551C7B" w:rsidP="00D82519">
      <w:pPr>
        <w:spacing w:line="240" w:lineRule="auto"/>
        <w:contextualSpacing/>
        <w:rPr>
          <w:rFonts w:cstheme="minorHAnsi"/>
          <w:sz w:val="22"/>
          <w:szCs w:val="22"/>
        </w:rPr>
      </w:pPr>
    </w:p>
    <w:p w14:paraId="7E5E669C" w14:textId="77777777" w:rsidR="00551C7B" w:rsidRPr="00D82519" w:rsidRDefault="00551C7B" w:rsidP="00D82519">
      <w:pPr>
        <w:spacing w:line="240" w:lineRule="auto"/>
        <w:contextualSpacing/>
        <w:rPr>
          <w:rFonts w:cstheme="minorHAnsi"/>
          <w:sz w:val="22"/>
          <w:szCs w:val="22"/>
        </w:rPr>
      </w:pPr>
      <w:r w:rsidRPr="00D82519">
        <w:rPr>
          <w:rFonts w:cstheme="minorHAnsi"/>
          <w:sz w:val="22"/>
          <w:szCs w:val="22"/>
        </w:rPr>
        <w:t>This quarter we saw continued progress in the transition from Windows XP, and today, almost three-quarters of enterprise desktops are running Windows 7. Volume licensing of Windows delivered more than $4 billion in revenue this year.</w:t>
      </w:r>
    </w:p>
    <w:p w14:paraId="069364B0" w14:textId="77777777" w:rsidR="00551C7B" w:rsidRPr="00D82519" w:rsidRDefault="00551C7B" w:rsidP="00D82519">
      <w:pPr>
        <w:spacing w:line="240" w:lineRule="auto"/>
        <w:rPr>
          <w:sz w:val="22"/>
          <w:szCs w:val="22"/>
        </w:rPr>
      </w:pPr>
    </w:p>
    <w:p w14:paraId="5F8A6AB5" w14:textId="3D3902D8" w:rsidR="00551C7B" w:rsidRPr="00D82519" w:rsidRDefault="00551C7B" w:rsidP="00D82519">
      <w:pPr>
        <w:spacing w:line="240" w:lineRule="auto"/>
        <w:rPr>
          <w:sz w:val="22"/>
          <w:szCs w:val="22"/>
          <w:highlight w:val="yellow"/>
        </w:rPr>
      </w:pPr>
      <w:r w:rsidRPr="00D82519">
        <w:rPr>
          <w:sz w:val="22"/>
          <w:szCs w:val="22"/>
        </w:rPr>
        <w:t>Next, I’ll walk through our Server and Tools business, which posted another solid quarter with 9% revenue growth and double-digit bookings growth. Product revenue grew 9% d</w:t>
      </w:r>
      <w:r w:rsidRPr="00D82519">
        <w:rPr>
          <w:rFonts w:cstheme="minorHAnsi"/>
          <w:sz w:val="22"/>
          <w:szCs w:val="22"/>
        </w:rPr>
        <w:t xml:space="preserve">riven primarily by growth in premium versions of Windows Server and SQL Server. </w:t>
      </w:r>
    </w:p>
    <w:p w14:paraId="5C2C997D" w14:textId="77777777" w:rsidR="00551C7B" w:rsidRPr="00D82519" w:rsidRDefault="00551C7B" w:rsidP="00D82519">
      <w:pPr>
        <w:spacing w:line="240" w:lineRule="auto"/>
        <w:contextualSpacing/>
        <w:rPr>
          <w:rFonts w:cstheme="minorHAnsi"/>
          <w:sz w:val="22"/>
          <w:szCs w:val="22"/>
        </w:rPr>
      </w:pPr>
    </w:p>
    <w:p w14:paraId="3609344A" w14:textId="57CD69F7" w:rsidR="00551C7B" w:rsidRPr="00D82519" w:rsidRDefault="00551C7B" w:rsidP="00D82519">
      <w:pPr>
        <w:spacing w:line="240" w:lineRule="auto"/>
        <w:rPr>
          <w:rFonts w:cstheme="minorHAnsi"/>
          <w:sz w:val="22"/>
          <w:szCs w:val="22"/>
        </w:rPr>
      </w:pPr>
      <w:r w:rsidRPr="00D82519">
        <w:rPr>
          <w:rFonts w:cstheme="minorHAnsi"/>
          <w:sz w:val="22"/>
          <w:szCs w:val="22"/>
        </w:rPr>
        <w:t>Our cloud momentum continues with strong customer adoption, upsell to higher level services, and increased innovation. We released a number of Azure services including Mobility, Media, and Website services and a growing number of customers are already using multiple services for their cloud platform needs. We added 25% more Enterprise customers this quarter and now o</w:t>
      </w:r>
      <w:r w:rsidRPr="00D82519">
        <w:rPr>
          <w:sz w:val="22"/>
          <w:szCs w:val="22"/>
        </w:rPr>
        <w:t xml:space="preserve">ver </w:t>
      </w:r>
      <w:r w:rsidR="004B53E1" w:rsidRPr="00D82519">
        <w:rPr>
          <w:sz w:val="22"/>
          <w:szCs w:val="22"/>
        </w:rPr>
        <w:t>50%</w:t>
      </w:r>
      <w:r w:rsidRPr="00D82519">
        <w:rPr>
          <w:sz w:val="22"/>
          <w:szCs w:val="22"/>
        </w:rPr>
        <w:t xml:space="preserve"> of the Fortune 500 are using Windows Azure.</w:t>
      </w:r>
      <w:r w:rsidRPr="00D82519">
        <w:rPr>
          <w:rFonts w:cstheme="minorHAnsi"/>
          <w:sz w:val="22"/>
          <w:szCs w:val="22"/>
        </w:rPr>
        <w:t xml:space="preserve"> </w:t>
      </w:r>
    </w:p>
    <w:p w14:paraId="1A27D998" w14:textId="77777777" w:rsidR="00551C7B" w:rsidRPr="00D82519" w:rsidRDefault="00551C7B" w:rsidP="00D82519">
      <w:pPr>
        <w:spacing w:line="240" w:lineRule="auto"/>
        <w:rPr>
          <w:rFonts w:cstheme="minorHAnsi"/>
          <w:sz w:val="22"/>
          <w:szCs w:val="22"/>
        </w:rPr>
      </w:pPr>
    </w:p>
    <w:p w14:paraId="05D3667A" w14:textId="3EE43266" w:rsidR="00551C7B" w:rsidRPr="00D82519" w:rsidRDefault="00551C7B" w:rsidP="00D82519">
      <w:pPr>
        <w:spacing w:line="240" w:lineRule="auto"/>
        <w:contextualSpacing/>
        <w:rPr>
          <w:iCs/>
          <w:sz w:val="22"/>
          <w:szCs w:val="22"/>
        </w:rPr>
      </w:pPr>
      <w:r w:rsidRPr="00D82519">
        <w:rPr>
          <w:rFonts w:cstheme="minorHAnsi"/>
          <w:sz w:val="22"/>
          <w:szCs w:val="22"/>
        </w:rPr>
        <w:t xml:space="preserve">In the data center, System Center grew 14% and the premium version of Windows Server, continued to see significant revenue growth. </w:t>
      </w:r>
      <w:r w:rsidRPr="00D82519">
        <w:rPr>
          <w:iCs/>
          <w:sz w:val="22"/>
          <w:szCs w:val="22"/>
        </w:rPr>
        <w:t xml:space="preserve">Hyper-V, our virtualization product, continued to gain market share over the past year. </w:t>
      </w:r>
      <w:r w:rsidRPr="00D82519">
        <w:rPr>
          <w:rFonts w:cstheme="minorHAnsi"/>
          <w:sz w:val="22"/>
          <w:szCs w:val="22"/>
        </w:rPr>
        <w:t xml:space="preserve">Companies such as Aston Martin and Grant Thornton continue to look to Hyper-V and System Center to deliver their critical business applications. </w:t>
      </w:r>
    </w:p>
    <w:p w14:paraId="1A0F0A06" w14:textId="77777777" w:rsidR="00551C7B" w:rsidRPr="00D82519" w:rsidRDefault="00551C7B" w:rsidP="00D82519">
      <w:pPr>
        <w:spacing w:line="240" w:lineRule="auto"/>
        <w:contextualSpacing/>
        <w:rPr>
          <w:rFonts w:cstheme="minorHAnsi"/>
          <w:sz w:val="22"/>
          <w:szCs w:val="22"/>
        </w:rPr>
      </w:pPr>
    </w:p>
    <w:p w14:paraId="4E004865" w14:textId="77777777" w:rsidR="00551C7B" w:rsidRPr="00D82519" w:rsidRDefault="00551C7B" w:rsidP="00D82519">
      <w:pPr>
        <w:spacing w:line="240" w:lineRule="auto"/>
        <w:contextualSpacing/>
        <w:rPr>
          <w:rFonts w:cstheme="minorHAnsi"/>
          <w:sz w:val="22"/>
          <w:szCs w:val="22"/>
        </w:rPr>
      </w:pPr>
      <w:r w:rsidRPr="00D82519">
        <w:rPr>
          <w:rFonts w:cstheme="minorHAnsi"/>
          <w:sz w:val="22"/>
          <w:szCs w:val="22"/>
        </w:rPr>
        <w:t xml:space="preserve">In our data platform business, SQL Server revenue grew 16%, and again outpaced the broader market. Last month, we announced SQL Server 2014, the next version of our data platform, which has in-memory capabilities built right into the core database. We also announced Power BI for Office 365, a cloud based BI solution that combines the power of SQL Server with the familiarity of Office. </w:t>
      </w:r>
    </w:p>
    <w:p w14:paraId="7BE617B7" w14:textId="77777777" w:rsidR="00551C7B" w:rsidRPr="00D82519" w:rsidRDefault="00551C7B" w:rsidP="00D82519">
      <w:pPr>
        <w:spacing w:line="240" w:lineRule="auto"/>
        <w:contextualSpacing/>
        <w:rPr>
          <w:sz w:val="22"/>
          <w:szCs w:val="22"/>
        </w:rPr>
      </w:pPr>
      <w:r w:rsidRPr="00D82519">
        <w:rPr>
          <w:sz w:val="22"/>
          <w:szCs w:val="22"/>
        </w:rPr>
        <w:t xml:space="preserve"> </w:t>
      </w:r>
    </w:p>
    <w:p w14:paraId="4528BD31" w14:textId="77777777" w:rsidR="00551C7B" w:rsidRPr="00D82519" w:rsidRDefault="00551C7B" w:rsidP="00D82519">
      <w:pPr>
        <w:spacing w:line="240" w:lineRule="auto"/>
        <w:contextualSpacing/>
        <w:rPr>
          <w:rFonts w:cstheme="minorHAnsi"/>
          <w:sz w:val="22"/>
          <w:szCs w:val="22"/>
        </w:rPr>
      </w:pPr>
      <w:r w:rsidRPr="00D82519">
        <w:rPr>
          <w:rFonts w:cstheme="minorHAnsi"/>
          <w:sz w:val="22"/>
          <w:szCs w:val="22"/>
        </w:rPr>
        <w:t xml:space="preserve">Now, I'll move on to the Microsoft Business Division, where revenue grew 2%. Within that, business revenue grew 7%, driven by 10% growth in annuity revenue. Consumer revenue declined 27%. Results in our consumer business were driven by declines in the consumer x86 PC market and the shift to subscription, offset in part by attach gains. </w:t>
      </w:r>
      <w:r w:rsidRPr="00D82519">
        <w:rPr>
          <w:sz w:val="22"/>
          <w:szCs w:val="22"/>
        </w:rPr>
        <w:t>As our customers transition to this new subscription model, there is a short-term impact to revenue due to the changes in the timing of revenue recognition, but over time, we expect our revenue to grow, and become more recurring and predictable.</w:t>
      </w:r>
    </w:p>
    <w:p w14:paraId="46EEE86D" w14:textId="77777777" w:rsidR="00551C7B" w:rsidRPr="00D82519" w:rsidRDefault="00551C7B" w:rsidP="00D82519">
      <w:pPr>
        <w:spacing w:line="240" w:lineRule="auto"/>
        <w:contextualSpacing/>
        <w:rPr>
          <w:rFonts w:cstheme="minorHAnsi"/>
          <w:sz w:val="22"/>
          <w:szCs w:val="22"/>
        </w:rPr>
      </w:pPr>
    </w:p>
    <w:p w14:paraId="56577F74" w14:textId="50E30C52" w:rsidR="00551C7B" w:rsidRPr="00D82519" w:rsidRDefault="00551C7B" w:rsidP="00D82519">
      <w:pPr>
        <w:spacing w:line="240" w:lineRule="auto"/>
        <w:contextualSpacing/>
        <w:rPr>
          <w:rFonts w:cstheme="minorHAnsi"/>
          <w:sz w:val="22"/>
          <w:szCs w:val="22"/>
        </w:rPr>
      </w:pPr>
      <w:r w:rsidRPr="00D82519">
        <w:rPr>
          <w:sz w:val="22"/>
          <w:szCs w:val="22"/>
        </w:rPr>
        <w:t>With the subscription model, we are providing greater value to our customers, through frequent product updates, new cloud services, and attractive pricing. We saw strong early adoption of the subscription offering and now have</w:t>
      </w:r>
      <w:r w:rsidR="004B53E1" w:rsidRPr="00D82519">
        <w:rPr>
          <w:sz w:val="22"/>
          <w:szCs w:val="22"/>
        </w:rPr>
        <w:t xml:space="preserve"> more than 1 million</w:t>
      </w:r>
      <w:r w:rsidRPr="00D82519">
        <w:rPr>
          <w:sz w:val="22"/>
          <w:szCs w:val="22"/>
        </w:rPr>
        <w:t xml:space="preserve"> Office 365 Home Premium subscribers. </w:t>
      </w:r>
    </w:p>
    <w:p w14:paraId="75C16785" w14:textId="77777777" w:rsidR="00551C7B" w:rsidRPr="00D82519" w:rsidRDefault="00551C7B" w:rsidP="00D82519">
      <w:pPr>
        <w:spacing w:line="240" w:lineRule="auto"/>
        <w:contextualSpacing/>
        <w:rPr>
          <w:rFonts w:cstheme="minorHAnsi"/>
          <w:sz w:val="22"/>
          <w:szCs w:val="22"/>
        </w:rPr>
      </w:pPr>
    </w:p>
    <w:p w14:paraId="17AD461D" w14:textId="77777777" w:rsidR="00551C7B" w:rsidRPr="00D82519" w:rsidRDefault="00551C7B" w:rsidP="00D82519">
      <w:pPr>
        <w:spacing w:line="240" w:lineRule="auto"/>
        <w:contextualSpacing/>
        <w:rPr>
          <w:rFonts w:cstheme="minorHAnsi"/>
          <w:sz w:val="22"/>
          <w:szCs w:val="22"/>
        </w:rPr>
      </w:pPr>
      <w:r w:rsidRPr="00D82519">
        <w:rPr>
          <w:rFonts w:cstheme="minorHAnsi"/>
          <w:sz w:val="22"/>
          <w:szCs w:val="22"/>
        </w:rPr>
        <w:lastRenderedPageBreak/>
        <w:t xml:space="preserve">It has been a big year for Office 365 and as Amy said it is now on a $1.5 billion annual revenue run rate. This was our strongest quarter ever with more net seat adds in the quarter than in all of fiscal year 2012. We are seeing strong upsell with 1 in 3 Office 365 seats now running premium workloads. </w:t>
      </w:r>
    </w:p>
    <w:p w14:paraId="6D67967B" w14:textId="77777777" w:rsidR="00551C7B" w:rsidRPr="00D82519" w:rsidRDefault="00551C7B" w:rsidP="00D82519">
      <w:pPr>
        <w:spacing w:line="240" w:lineRule="auto"/>
        <w:contextualSpacing/>
        <w:rPr>
          <w:rFonts w:cstheme="minorHAnsi"/>
          <w:sz w:val="22"/>
          <w:szCs w:val="22"/>
        </w:rPr>
      </w:pPr>
    </w:p>
    <w:p w14:paraId="3A04E59E" w14:textId="77777777" w:rsidR="00551C7B" w:rsidRPr="00D82519" w:rsidRDefault="00551C7B" w:rsidP="00D82519">
      <w:pPr>
        <w:spacing w:after="320" w:line="240" w:lineRule="auto"/>
        <w:contextualSpacing/>
        <w:rPr>
          <w:rFonts w:cstheme="minorHAnsi"/>
          <w:sz w:val="22"/>
          <w:szCs w:val="22"/>
        </w:rPr>
      </w:pPr>
      <w:r w:rsidRPr="00D82519">
        <w:rPr>
          <w:rFonts w:cstheme="minorHAnsi"/>
          <w:sz w:val="22"/>
          <w:szCs w:val="22"/>
        </w:rPr>
        <w:t>In terms of our productivity offerings, we continued to see strength with Exchange, SharePoint and Lync each growing double digits. Lync revenue grew over 30%, driving our enterprise communication business to deliver more than $1 billion revenue this fiscal year. Additionally, we met a key milestone in the Lync and Skype integration, and users can now seamlessly communicate in voice and IM across the two services.</w:t>
      </w:r>
    </w:p>
    <w:p w14:paraId="68E9BED4" w14:textId="77777777" w:rsidR="00551C7B" w:rsidRPr="00D82519" w:rsidRDefault="00551C7B" w:rsidP="00D82519">
      <w:pPr>
        <w:spacing w:line="240" w:lineRule="auto"/>
        <w:contextualSpacing/>
        <w:rPr>
          <w:rFonts w:cstheme="minorHAnsi"/>
          <w:sz w:val="22"/>
          <w:szCs w:val="22"/>
        </w:rPr>
      </w:pPr>
    </w:p>
    <w:p w14:paraId="6A4AC273" w14:textId="47BFB36D" w:rsidR="00551C7B" w:rsidRPr="00D82519" w:rsidRDefault="00551C7B" w:rsidP="00D82519">
      <w:pPr>
        <w:spacing w:line="240" w:lineRule="auto"/>
        <w:contextualSpacing/>
        <w:rPr>
          <w:sz w:val="22"/>
          <w:szCs w:val="22"/>
        </w:rPr>
      </w:pPr>
      <w:r w:rsidRPr="00D82519">
        <w:rPr>
          <w:rFonts w:cstheme="minorHAnsi"/>
          <w:sz w:val="22"/>
          <w:szCs w:val="22"/>
        </w:rPr>
        <w:t xml:space="preserve">Next I’ll move on to the Online Services Division, where revenue grew 9% and operating performance improved by $107 million, or 22%. Online advertising revenue was up 11%, driven by both rate and volume improvements in our search business. </w:t>
      </w:r>
    </w:p>
    <w:p w14:paraId="5112A425" w14:textId="77777777" w:rsidR="00551C7B" w:rsidRPr="00D82519" w:rsidRDefault="00551C7B" w:rsidP="00D82519">
      <w:pPr>
        <w:spacing w:line="240" w:lineRule="auto"/>
        <w:contextualSpacing/>
        <w:rPr>
          <w:sz w:val="22"/>
          <w:szCs w:val="22"/>
        </w:rPr>
      </w:pPr>
    </w:p>
    <w:p w14:paraId="53300EA2" w14:textId="33C0D3D6" w:rsidR="00551C7B" w:rsidRPr="00D82519" w:rsidRDefault="00551C7B" w:rsidP="00D82519">
      <w:pPr>
        <w:spacing w:line="240" w:lineRule="auto"/>
        <w:rPr>
          <w:rFonts w:cstheme="minorHAnsi"/>
          <w:sz w:val="22"/>
          <w:szCs w:val="22"/>
        </w:rPr>
      </w:pPr>
      <w:r w:rsidRPr="00D82519">
        <w:rPr>
          <w:rFonts w:cstheme="minorHAnsi"/>
          <w:sz w:val="22"/>
          <w:szCs w:val="22"/>
        </w:rPr>
        <w:t>In the Entertainment &amp; Devices Division, revenue grew 8%. Xbox LIVE transaction revenue grew nearly 20% and is providing economic opportunities for publishers in this soft console market. This quarter we announced our next generation gaming and entertainment console, Xbox One. And at E3 we showcased an impressive lineup of games that will be coming to the new platform.</w:t>
      </w:r>
    </w:p>
    <w:p w14:paraId="75AE4BF8" w14:textId="77777777" w:rsidR="00551C7B" w:rsidRPr="00D82519" w:rsidRDefault="00551C7B" w:rsidP="00D82519">
      <w:pPr>
        <w:spacing w:line="240" w:lineRule="auto"/>
        <w:contextualSpacing/>
        <w:rPr>
          <w:rFonts w:cstheme="minorHAnsi"/>
          <w:sz w:val="22"/>
          <w:szCs w:val="22"/>
        </w:rPr>
      </w:pPr>
    </w:p>
    <w:p w14:paraId="3AA5513F" w14:textId="0C13C2E3" w:rsidR="00551C7B" w:rsidRPr="00D82519" w:rsidRDefault="00551C7B" w:rsidP="00D82519">
      <w:pPr>
        <w:spacing w:line="240" w:lineRule="auto"/>
        <w:contextualSpacing/>
        <w:rPr>
          <w:rFonts w:cstheme="minorHAnsi"/>
          <w:sz w:val="22"/>
          <w:szCs w:val="22"/>
        </w:rPr>
      </w:pPr>
      <w:r w:rsidRPr="00D82519">
        <w:rPr>
          <w:rFonts w:cstheme="minorHAnsi"/>
          <w:sz w:val="22"/>
          <w:szCs w:val="22"/>
        </w:rPr>
        <w:t xml:space="preserve">Progress with Windows Phone continues as our partners including Nokia, Samsung, Huawei and HTC are delivering new phones at a broader range of price points. Telefonica also recently announced an enhanced marketing effort to promote Windows Phone 8 devices. And with the recent Sprint announcement, Windows Phone 8 devices will now be available on all major US operators. </w:t>
      </w:r>
    </w:p>
    <w:p w14:paraId="732AA3F1" w14:textId="77777777" w:rsidR="00551C7B" w:rsidRPr="00D82519" w:rsidRDefault="00551C7B" w:rsidP="00D82519">
      <w:pPr>
        <w:spacing w:line="240" w:lineRule="auto"/>
        <w:contextualSpacing/>
        <w:rPr>
          <w:rFonts w:cstheme="minorHAnsi"/>
          <w:sz w:val="22"/>
          <w:szCs w:val="22"/>
        </w:rPr>
      </w:pPr>
    </w:p>
    <w:p w14:paraId="45E04E62" w14:textId="77777777" w:rsidR="00551C7B" w:rsidRPr="00D82519" w:rsidRDefault="00551C7B" w:rsidP="00D82519">
      <w:pPr>
        <w:spacing w:line="240" w:lineRule="auto"/>
        <w:contextualSpacing/>
        <w:rPr>
          <w:rFonts w:cstheme="minorHAnsi"/>
          <w:sz w:val="22"/>
          <w:szCs w:val="22"/>
        </w:rPr>
      </w:pPr>
      <w:r w:rsidRPr="00D82519">
        <w:rPr>
          <w:rFonts w:cstheme="minorHAnsi"/>
          <w:sz w:val="22"/>
          <w:szCs w:val="22"/>
        </w:rPr>
        <w:t>Now I’ll cover the remainder of the income statement.</w:t>
      </w:r>
    </w:p>
    <w:p w14:paraId="492BECED" w14:textId="77777777" w:rsidR="00551C7B" w:rsidRPr="00D82519" w:rsidRDefault="00551C7B" w:rsidP="00D82519">
      <w:pPr>
        <w:spacing w:line="240" w:lineRule="auto"/>
        <w:contextualSpacing/>
        <w:rPr>
          <w:rFonts w:cstheme="minorHAnsi"/>
          <w:sz w:val="22"/>
          <w:szCs w:val="22"/>
        </w:rPr>
      </w:pPr>
    </w:p>
    <w:p w14:paraId="5264454E" w14:textId="401BB307" w:rsidR="00551C7B" w:rsidRPr="00D82519" w:rsidRDefault="00551C7B" w:rsidP="00D82519">
      <w:pPr>
        <w:spacing w:line="240" w:lineRule="auto"/>
        <w:contextualSpacing/>
        <w:rPr>
          <w:sz w:val="22"/>
          <w:szCs w:val="22"/>
        </w:rPr>
      </w:pPr>
      <w:r w:rsidRPr="00D82519">
        <w:rPr>
          <w:rFonts w:cstheme="minorHAnsi"/>
          <w:sz w:val="22"/>
          <w:szCs w:val="22"/>
        </w:rPr>
        <w:t>Cost of goods sold increased 14%, principally driven by Surface and growth in cloud infrastructure.</w:t>
      </w:r>
      <w:r w:rsidR="00B17E0D" w:rsidRPr="00D82519">
        <w:rPr>
          <w:rFonts w:cstheme="minorHAnsi"/>
          <w:sz w:val="22"/>
          <w:szCs w:val="22"/>
        </w:rPr>
        <w:t xml:space="preserve"> </w:t>
      </w:r>
      <w:r w:rsidRPr="00D82519">
        <w:rPr>
          <w:rFonts w:cstheme="minorHAnsi"/>
          <w:sz w:val="22"/>
          <w:szCs w:val="22"/>
        </w:rPr>
        <w:t xml:space="preserve">Operating expenses grew 9%, primarily related to sales and marketing for Surface and Windows 8. </w:t>
      </w:r>
    </w:p>
    <w:p w14:paraId="6BC39F5E" w14:textId="77777777" w:rsidR="00551C7B" w:rsidRPr="00D82519" w:rsidRDefault="00551C7B" w:rsidP="00D82519">
      <w:pPr>
        <w:spacing w:line="240" w:lineRule="auto"/>
        <w:contextualSpacing/>
        <w:rPr>
          <w:rFonts w:cstheme="minorHAnsi"/>
          <w:sz w:val="22"/>
          <w:szCs w:val="22"/>
        </w:rPr>
      </w:pPr>
    </w:p>
    <w:p w14:paraId="4AC5D7C7" w14:textId="2ADCF1C4" w:rsidR="00551C7B" w:rsidRPr="00D82519" w:rsidRDefault="00551C7B" w:rsidP="00D82519">
      <w:pPr>
        <w:spacing w:line="240" w:lineRule="auto"/>
        <w:contextualSpacing/>
        <w:rPr>
          <w:rFonts w:cstheme="minorHAnsi"/>
          <w:sz w:val="22"/>
          <w:szCs w:val="22"/>
        </w:rPr>
      </w:pPr>
      <w:r w:rsidRPr="00D82519">
        <w:rPr>
          <w:rFonts w:cstheme="minorHAnsi"/>
          <w:sz w:val="22"/>
          <w:szCs w:val="22"/>
        </w:rPr>
        <w:t xml:space="preserve">This quarter our </w:t>
      </w:r>
      <w:r w:rsidR="003D1E94" w:rsidRPr="00D82519">
        <w:rPr>
          <w:rFonts w:cstheme="minorHAnsi"/>
          <w:sz w:val="22"/>
          <w:szCs w:val="22"/>
        </w:rPr>
        <w:t>c</w:t>
      </w:r>
      <w:r w:rsidRPr="00D82519">
        <w:rPr>
          <w:rFonts w:cstheme="minorHAnsi"/>
          <w:sz w:val="22"/>
          <w:szCs w:val="22"/>
        </w:rPr>
        <w:t>apex increased as we continued to invest in our cloud infrastructure and expand our geographic footprint to support the growth in our online businesses. And finally, we returned $2.9 billion to shareholders in buybacks and dividends.</w:t>
      </w:r>
    </w:p>
    <w:p w14:paraId="22F3C63C" w14:textId="77777777" w:rsidR="00551C7B" w:rsidRPr="00D82519" w:rsidRDefault="00551C7B" w:rsidP="00D82519">
      <w:pPr>
        <w:spacing w:line="240" w:lineRule="auto"/>
        <w:contextualSpacing/>
        <w:rPr>
          <w:rFonts w:cstheme="minorHAnsi"/>
          <w:sz w:val="22"/>
          <w:szCs w:val="22"/>
        </w:rPr>
      </w:pPr>
    </w:p>
    <w:p w14:paraId="72600604" w14:textId="77777777" w:rsidR="00157565" w:rsidRPr="00D82519" w:rsidRDefault="00157565" w:rsidP="00D82519">
      <w:pPr>
        <w:spacing w:line="240" w:lineRule="auto"/>
        <w:rPr>
          <w:rFonts w:cstheme="minorHAnsi"/>
          <w:sz w:val="22"/>
          <w:szCs w:val="22"/>
        </w:rPr>
      </w:pPr>
    </w:p>
    <w:p w14:paraId="6779B255" w14:textId="77777777" w:rsidR="00BF3068" w:rsidRPr="00D82519" w:rsidRDefault="00BF3068" w:rsidP="00D82519">
      <w:pPr>
        <w:spacing w:line="240" w:lineRule="auto"/>
        <w:contextualSpacing/>
        <w:rPr>
          <w:rFonts w:cstheme="minorHAnsi"/>
          <w:b/>
          <w:sz w:val="22"/>
          <w:szCs w:val="22"/>
        </w:rPr>
      </w:pPr>
      <w:r w:rsidRPr="00D82519">
        <w:rPr>
          <w:rFonts w:cstheme="minorHAnsi"/>
          <w:b/>
          <w:sz w:val="22"/>
          <w:szCs w:val="22"/>
        </w:rPr>
        <w:t>AMY HOOD, CHIEF FINANCIAL OFFICER:</w:t>
      </w:r>
    </w:p>
    <w:p w14:paraId="42BB60A3" w14:textId="77777777" w:rsidR="00BF3068" w:rsidRPr="00D82519" w:rsidRDefault="00BF3068" w:rsidP="00D82519">
      <w:pPr>
        <w:spacing w:line="240" w:lineRule="auto"/>
        <w:contextualSpacing/>
        <w:rPr>
          <w:rFonts w:cstheme="minorHAnsi"/>
          <w:b/>
          <w:sz w:val="22"/>
          <w:szCs w:val="22"/>
        </w:rPr>
      </w:pPr>
    </w:p>
    <w:p w14:paraId="1D16FE9B" w14:textId="779E8B2E" w:rsidR="00F87EC0" w:rsidRPr="00D82519" w:rsidRDefault="00F87EC0" w:rsidP="00D82519">
      <w:pPr>
        <w:spacing w:line="240" w:lineRule="auto"/>
        <w:rPr>
          <w:rFonts w:cstheme="minorHAnsi"/>
          <w:sz w:val="22"/>
          <w:szCs w:val="22"/>
        </w:rPr>
      </w:pPr>
      <w:r w:rsidRPr="00D82519">
        <w:rPr>
          <w:rFonts w:eastAsiaTheme="minorEastAsia" w:cstheme="minorHAnsi"/>
          <w:sz w:val="22"/>
          <w:szCs w:val="22"/>
        </w:rPr>
        <w:t>Before I discuss our expectations for the first quarter, I’d like to spend a few minutes discussing last week’s announcement on One Microsoft.</w:t>
      </w:r>
      <w:r w:rsidR="008D0038" w:rsidRPr="00D82519">
        <w:rPr>
          <w:rFonts w:eastAsiaTheme="minorEastAsia" w:cstheme="minorHAnsi"/>
          <w:sz w:val="22"/>
          <w:szCs w:val="22"/>
        </w:rPr>
        <w:t xml:space="preserve"> </w:t>
      </w:r>
      <w:r w:rsidRPr="00D82519">
        <w:rPr>
          <w:rFonts w:eastAsiaTheme="minorEastAsia" w:cstheme="minorHAnsi"/>
          <w:sz w:val="22"/>
          <w:szCs w:val="22"/>
        </w:rPr>
        <w:t>If you haven’t already done so, I encourage you to read our Strategy Memo and Steve Ballmer’s email to employees.</w:t>
      </w:r>
      <w:r w:rsidR="004B53E1" w:rsidRPr="00D82519">
        <w:rPr>
          <w:rFonts w:eastAsiaTheme="minorEastAsia" w:cstheme="minorHAnsi"/>
          <w:sz w:val="22"/>
          <w:szCs w:val="22"/>
        </w:rPr>
        <w:t xml:space="preserve"> </w:t>
      </w:r>
      <w:r w:rsidRPr="00D82519">
        <w:rPr>
          <w:rFonts w:cstheme="minorHAnsi"/>
          <w:sz w:val="22"/>
          <w:szCs w:val="22"/>
        </w:rPr>
        <w:t>Microsoft is rallying behind a single strategy</w:t>
      </w:r>
      <w:r w:rsidR="006D1C59" w:rsidRPr="00D82519">
        <w:rPr>
          <w:rFonts w:cstheme="minorHAnsi"/>
          <w:sz w:val="22"/>
          <w:szCs w:val="22"/>
        </w:rPr>
        <w:t xml:space="preserve">. </w:t>
      </w:r>
    </w:p>
    <w:p w14:paraId="0696FE25" w14:textId="2A919AEC" w:rsidR="00F87EC0" w:rsidRPr="00D82519" w:rsidRDefault="00F87EC0" w:rsidP="00D82519">
      <w:pPr>
        <w:spacing w:line="240" w:lineRule="auto"/>
        <w:rPr>
          <w:rFonts w:cstheme="minorHAnsi"/>
          <w:sz w:val="22"/>
          <w:szCs w:val="22"/>
        </w:rPr>
      </w:pPr>
      <w:r w:rsidRPr="00D82519">
        <w:rPr>
          <w:rFonts w:cstheme="minorHAnsi"/>
          <w:sz w:val="22"/>
          <w:szCs w:val="22"/>
        </w:rPr>
        <w:t>As part of this, we implemented a new organizational structure that will allow us to advance our strategy more quickly and more efficiently.</w:t>
      </w:r>
      <w:r w:rsidR="008D0038" w:rsidRPr="00D82519">
        <w:rPr>
          <w:rFonts w:cstheme="minorHAnsi"/>
          <w:sz w:val="22"/>
          <w:szCs w:val="22"/>
        </w:rPr>
        <w:t xml:space="preserve"> </w:t>
      </w:r>
      <w:r w:rsidRPr="00D82519">
        <w:rPr>
          <w:rFonts w:cstheme="minorHAnsi"/>
          <w:sz w:val="22"/>
          <w:szCs w:val="22"/>
        </w:rPr>
        <w:t>We are currently in the process of determining what changes, if any, will be made to our reporting segments.</w:t>
      </w:r>
      <w:r w:rsidR="008D0038" w:rsidRPr="00D82519">
        <w:rPr>
          <w:rFonts w:cstheme="minorHAnsi"/>
          <w:sz w:val="22"/>
          <w:szCs w:val="22"/>
        </w:rPr>
        <w:t xml:space="preserve"> </w:t>
      </w:r>
    </w:p>
    <w:p w14:paraId="6415A188" w14:textId="77777777" w:rsidR="00BF3068" w:rsidRPr="00D82519" w:rsidRDefault="00BF3068" w:rsidP="00D82519">
      <w:pPr>
        <w:spacing w:line="240" w:lineRule="auto"/>
        <w:rPr>
          <w:rFonts w:cstheme="minorHAnsi"/>
          <w:sz w:val="22"/>
          <w:szCs w:val="22"/>
        </w:rPr>
      </w:pPr>
    </w:p>
    <w:p w14:paraId="69A08F11" w14:textId="67591CD6" w:rsidR="00F87EC0" w:rsidRPr="00D82519" w:rsidRDefault="00F87EC0" w:rsidP="00D82519">
      <w:pPr>
        <w:spacing w:line="240" w:lineRule="auto"/>
        <w:rPr>
          <w:rFonts w:cstheme="minorHAnsi"/>
          <w:sz w:val="22"/>
          <w:szCs w:val="22"/>
        </w:rPr>
      </w:pPr>
      <w:r w:rsidRPr="00D82519">
        <w:rPr>
          <w:rFonts w:cstheme="minorHAnsi"/>
          <w:sz w:val="22"/>
          <w:szCs w:val="22"/>
        </w:rPr>
        <w:t>In late September, we will host a financial analyst event here in Redmond at which point we will discuss our strategy, our new organizational structure, and any changes to our reporting segments.</w:t>
      </w:r>
      <w:r w:rsidR="008D0038" w:rsidRPr="00D82519">
        <w:rPr>
          <w:rFonts w:cstheme="minorHAnsi"/>
          <w:sz w:val="22"/>
          <w:szCs w:val="22"/>
        </w:rPr>
        <w:t xml:space="preserve"> </w:t>
      </w:r>
      <w:r w:rsidRPr="00D82519">
        <w:rPr>
          <w:rFonts w:cstheme="minorHAnsi"/>
          <w:sz w:val="22"/>
          <w:szCs w:val="22"/>
        </w:rPr>
        <w:t>We will also give more thoughts on our full year outlook at that time.</w:t>
      </w:r>
      <w:r w:rsidR="008D0038" w:rsidRPr="00D82519">
        <w:rPr>
          <w:rFonts w:cstheme="minorHAnsi"/>
          <w:sz w:val="22"/>
          <w:szCs w:val="22"/>
        </w:rPr>
        <w:t xml:space="preserve"> </w:t>
      </w:r>
      <w:r w:rsidRPr="00D82519">
        <w:rPr>
          <w:rFonts w:cstheme="minorHAnsi"/>
          <w:sz w:val="22"/>
          <w:szCs w:val="22"/>
        </w:rPr>
        <w:t>Please look for additional details from Chris over the coming weeks.</w:t>
      </w:r>
      <w:r w:rsidR="008D0038" w:rsidRPr="00D82519">
        <w:rPr>
          <w:rFonts w:cstheme="minorHAnsi"/>
          <w:sz w:val="22"/>
          <w:szCs w:val="22"/>
        </w:rPr>
        <w:t xml:space="preserve"> </w:t>
      </w:r>
    </w:p>
    <w:p w14:paraId="4F9D7B85" w14:textId="77777777" w:rsidR="00F87EC0" w:rsidRPr="00D82519" w:rsidRDefault="00F87EC0" w:rsidP="00D82519">
      <w:pPr>
        <w:spacing w:line="240" w:lineRule="auto"/>
        <w:rPr>
          <w:rFonts w:cstheme="minorHAnsi"/>
          <w:sz w:val="22"/>
          <w:szCs w:val="22"/>
        </w:rPr>
      </w:pPr>
    </w:p>
    <w:p w14:paraId="67987488" w14:textId="77777777" w:rsidR="00F87EC0" w:rsidRPr="00D82519" w:rsidRDefault="00F87EC0" w:rsidP="00D82519">
      <w:pPr>
        <w:spacing w:line="240" w:lineRule="auto"/>
        <w:rPr>
          <w:rFonts w:cstheme="minorHAnsi"/>
          <w:sz w:val="22"/>
          <w:szCs w:val="22"/>
        </w:rPr>
      </w:pPr>
      <w:r w:rsidRPr="00D82519">
        <w:rPr>
          <w:rFonts w:cstheme="minorHAnsi"/>
          <w:sz w:val="22"/>
          <w:szCs w:val="22"/>
        </w:rPr>
        <w:t xml:space="preserve">Now, moving on to our expectations for the first quarter. </w:t>
      </w:r>
    </w:p>
    <w:p w14:paraId="11DF15E5" w14:textId="77777777" w:rsidR="004B53E1" w:rsidRPr="00D82519" w:rsidRDefault="004B53E1" w:rsidP="00D82519">
      <w:pPr>
        <w:spacing w:line="240" w:lineRule="auto"/>
        <w:rPr>
          <w:rFonts w:cstheme="minorHAnsi"/>
          <w:sz w:val="22"/>
          <w:szCs w:val="22"/>
        </w:rPr>
      </w:pPr>
    </w:p>
    <w:p w14:paraId="57BA291B" w14:textId="56C3BB0F" w:rsidR="00F87EC0" w:rsidRPr="00D82519" w:rsidRDefault="00F87EC0" w:rsidP="00D82519">
      <w:pPr>
        <w:spacing w:line="240" w:lineRule="auto"/>
        <w:rPr>
          <w:rFonts w:cstheme="minorHAnsi"/>
          <w:sz w:val="22"/>
          <w:szCs w:val="22"/>
        </w:rPr>
      </w:pPr>
      <w:r w:rsidRPr="00D82519">
        <w:rPr>
          <w:rFonts w:cstheme="minorHAnsi"/>
          <w:sz w:val="22"/>
          <w:szCs w:val="22"/>
        </w:rPr>
        <w:t>In Windows, we expect revenue to continue to be negatively impacted by the decline in the consumer x86 PC market.</w:t>
      </w:r>
      <w:r w:rsidR="008D0038" w:rsidRPr="00D82519">
        <w:rPr>
          <w:rFonts w:cstheme="minorHAnsi"/>
          <w:sz w:val="22"/>
          <w:szCs w:val="22"/>
        </w:rPr>
        <w:t xml:space="preserve"> </w:t>
      </w:r>
      <w:r w:rsidRPr="00D82519">
        <w:rPr>
          <w:rFonts w:cstheme="minorHAnsi"/>
          <w:sz w:val="22"/>
          <w:szCs w:val="22"/>
        </w:rPr>
        <w:t xml:space="preserve">Excluding the impact of the Windows Upgrade Offer in the prior year, OEM revenue should account for approximately </w:t>
      </w:r>
      <w:r w:rsidR="004B53E1" w:rsidRPr="00D82519">
        <w:rPr>
          <w:rFonts w:cstheme="minorHAnsi"/>
          <w:sz w:val="22"/>
          <w:szCs w:val="22"/>
        </w:rPr>
        <w:t>65%</w:t>
      </w:r>
      <w:r w:rsidRPr="00D82519">
        <w:rPr>
          <w:rFonts w:cstheme="minorHAnsi"/>
          <w:sz w:val="22"/>
          <w:szCs w:val="22"/>
        </w:rPr>
        <w:t xml:space="preserve"> of the division’s revenue, and should decline mid-teens.</w:t>
      </w:r>
      <w:r w:rsidR="008D0038" w:rsidRPr="00D82519">
        <w:rPr>
          <w:rFonts w:cstheme="minorHAnsi"/>
          <w:sz w:val="22"/>
          <w:szCs w:val="22"/>
        </w:rPr>
        <w:t xml:space="preserve"> </w:t>
      </w:r>
    </w:p>
    <w:p w14:paraId="1BC7D849" w14:textId="525A5850" w:rsidR="00F87EC0" w:rsidRPr="00D82519" w:rsidRDefault="00F87EC0" w:rsidP="00D82519">
      <w:pPr>
        <w:spacing w:line="240" w:lineRule="auto"/>
        <w:rPr>
          <w:rFonts w:cstheme="minorHAnsi"/>
          <w:sz w:val="22"/>
          <w:szCs w:val="22"/>
        </w:rPr>
      </w:pPr>
      <w:r w:rsidRPr="00D82519">
        <w:rPr>
          <w:rFonts w:cstheme="minorHAnsi"/>
          <w:sz w:val="22"/>
          <w:szCs w:val="22"/>
        </w:rPr>
        <w:t xml:space="preserve">Non-OEM revenue should account for approximately </w:t>
      </w:r>
      <w:r w:rsidR="004B53E1" w:rsidRPr="00D82519">
        <w:rPr>
          <w:rFonts w:cstheme="minorHAnsi"/>
          <w:sz w:val="22"/>
          <w:szCs w:val="22"/>
        </w:rPr>
        <w:t>35%</w:t>
      </w:r>
      <w:r w:rsidRPr="00D82519">
        <w:rPr>
          <w:rFonts w:cstheme="minorHAnsi"/>
          <w:sz w:val="22"/>
          <w:szCs w:val="22"/>
        </w:rPr>
        <w:t xml:space="preserve"> of the division’s revenue, primarily reflecting revenue from volume licensing and Surface, including Surface RT at its new price point.</w:t>
      </w:r>
      <w:r w:rsidR="008D0038" w:rsidRPr="00D82519">
        <w:rPr>
          <w:rFonts w:cstheme="minorHAnsi"/>
          <w:sz w:val="22"/>
          <w:szCs w:val="22"/>
        </w:rPr>
        <w:t xml:space="preserve"> </w:t>
      </w:r>
    </w:p>
    <w:p w14:paraId="5CC13C70" w14:textId="295E68E2" w:rsidR="00F87EC0" w:rsidRPr="00D82519" w:rsidRDefault="00F87EC0" w:rsidP="00D82519">
      <w:pPr>
        <w:spacing w:line="240" w:lineRule="auto"/>
        <w:rPr>
          <w:rFonts w:cstheme="minorHAnsi"/>
          <w:sz w:val="22"/>
          <w:szCs w:val="22"/>
        </w:rPr>
      </w:pPr>
      <w:r w:rsidRPr="00D82519">
        <w:rPr>
          <w:rFonts w:cstheme="minorHAnsi"/>
          <w:sz w:val="22"/>
          <w:szCs w:val="22"/>
        </w:rPr>
        <w:t xml:space="preserve">When updating your models, keep in mind that in first quarter of fiscal 2013, prior to the launch of Surface, OEM accounted for </w:t>
      </w:r>
      <w:r w:rsidR="004B53E1" w:rsidRPr="00D82519">
        <w:rPr>
          <w:rFonts w:cstheme="minorHAnsi"/>
          <w:sz w:val="22"/>
          <w:szCs w:val="22"/>
        </w:rPr>
        <w:t>75%</w:t>
      </w:r>
      <w:r w:rsidRPr="00D82519">
        <w:rPr>
          <w:rFonts w:cstheme="minorHAnsi"/>
          <w:sz w:val="22"/>
          <w:szCs w:val="22"/>
        </w:rPr>
        <w:t xml:space="preserve"> of the division’s total revenue.</w:t>
      </w:r>
      <w:r w:rsidRPr="00D82519" w:rsidDel="009367F7">
        <w:rPr>
          <w:rFonts w:cstheme="minorHAnsi"/>
          <w:sz w:val="22"/>
          <w:szCs w:val="22"/>
        </w:rPr>
        <w:t xml:space="preserve"> </w:t>
      </w:r>
    </w:p>
    <w:p w14:paraId="7C387F4F" w14:textId="77777777" w:rsidR="00F87EC0" w:rsidRPr="00D82519" w:rsidRDefault="00F87EC0" w:rsidP="00D82519">
      <w:pPr>
        <w:spacing w:line="240" w:lineRule="auto"/>
        <w:rPr>
          <w:rFonts w:cstheme="minorHAnsi"/>
          <w:sz w:val="22"/>
          <w:szCs w:val="22"/>
        </w:rPr>
      </w:pPr>
    </w:p>
    <w:p w14:paraId="1E78E5C0" w14:textId="5C2F2A17" w:rsidR="00F87EC0" w:rsidRPr="00D82519" w:rsidRDefault="00F87EC0" w:rsidP="00D82519">
      <w:pPr>
        <w:spacing w:line="240" w:lineRule="auto"/>
        <w:rPr>
          <w:rFonts w:cstheme="minorHAnsi"/>
          <w:sz w:val="22"/>
          <w:szCs w:val="22"/>
        </w:rPr>
      </w:pPr>
      <w:r w:rsidRPr="00D82519">
        <w:rPr>
          <w:rFonts w:cstheme="minorHAnsi"/>
          <w:sz w:val="22"/>
          <w:szCs w:val="22"/>
        </w:rPr>
        <w:t xml:space="preserve">Within Server and Tools, product revenue, including transactional and multi-year licensing, is about </w:t>
      </w:r>
      <w:r w:rsidR="004B53E1" w:rsidRPr="00D82519">
        <w:rPr>
          <w:rFonts w:cstheme="minorHAnsi"/>
          <w:sz w:val="22"/>
          <w:szCs w:val="22"/>
        </w:rPr>
        <w:t>80%</w:t>
      </w:r>
      <w:r w:rsidRPr="00D82519">
        <w:rPr>
          <w:rFonts w:cstheme="minorHAnsi"/>
          <w:sz w:val="22"/>
          <w:szCs w:val="22"/>
        </w:rPr>
        <w:t xml:space="preserve"> of the division’s total, while enterprise services is the remaining 20</w:t>
      </w:r>
      <w:r w:rsidR="004B53E1" w:rsidRPr="00D82519">
        <w:rPr>
          <w:rFonts w:cstheme="minorHAnsi"/>
          <w:sz w:val="22"/>
          <w:szCs w:val="22"/>
        </w:rPr>
        <w:t>%</w:t>
      </w:r>
      <w:r w:rsidRPr="00D82519">
        <w:rPr>
          <w:rFonts w:cstheme="minorHAnsi"/>
          <w:sz w:val="22"/>
          <w:szCs w:val="22"/>
        </w:rPr>
        <w:t>.</w:t>
      </w:r>
      <w:r w:rsidR="008D0038" w:rsidRPr="00D82519">
        <w:rPr>
          <w:rFonts w:cstheme="minorHAnsi"/>
          <w:sz w:val="22"/>
          <w:szCs w:val="22"/>
        </w:rPr>
        <w:t xml:space="preserve"> </w:t>
      </w:r>
      <w:r w:rsidRPr="00D82519">
        <w:rPr>
          <w:rFonts w:cstheme="minorHAnsi"/>
          <w:sz w:val="22"/>
          <w:szCs w:val="22"/>
        </w:rPr>
        <w:t>We expect both product and enterprise services revenue to grow high single-digits.</w:t>
      </w:r>
    </w:p>
    <w:p w14:paraId="1F12A788" w14:textId="77777777" w:rsidR="00F87EC0" w:rsidRPr="00D82519" w:rsidRDefault="00F87EC0" w:rsidP="00D82519">
      <w:pPr>
        <w:spacing w:line="240" w:lineRule="auto"/>
        <w:rPr>
          <w:rFonts w:cstheme="minorHAnsi"/>
          <w:sz w:val="22"/>
          <w:szCs w:val="22"/>
        </w:rPr>
      </w:pPr>
    </w:p>
    <w:p w14:paraId="2488225A" w14:textId="18A52054" w:rsidR="00F87EC0" w:rsidRPr="00D82519" w:rsidRDefault="00F87EC0" w:rsidP="00D82519">
      <w:pPr>
        <w:spacing w:line="240" w:lineRule="auto"/>
        <w:rPr>
          <w:rFonts w:cstheme="minorHAnsi"/>
          <w:sz w:val="22"/>
          <w:szCs w:val="22"/>
        </w:rPr>
      </w:pPr>
      <w:r w:rsidRPr="00D82519">
        <w:rPr>
          <w:rFonts w:cstheme="minorHAnsi"/>
          <w:sz w:val="22"/>
          <w:szCs w:val="22"/>
        </w:rPr>
        <w:t>In the Microsoft Business Division, we expect business revenue to account for approximately 85</w:t>
      </w:r>
      <w:r w:rsidR="004B53E1" w:rsidRPr="00D82519">
        <w:rPr>
          <w:rFonts w:cstheme="minorHAnsi"/>
          <w:sz w:val="22"/>
          <w:szCs w:val="22"/>
        </w:rPr>
        <w:t xml:space="preserve">% </w:t>
      </w:r>
      <w:r w:rsidRPr="00D82519">
        <w:rPr>
          <w:rFonts w:cstheme="minorHAnsi"/>
          <w:sz w:val="22"/>
          <w:szCs w:val="22"/>
        </w:rPr>
        <w:t>of the division’s total, while consumer revenue should account for the remaining 15</w:t>
      </w:r>
      <w:r w:rsidR="004B53E1" w:rsidRPr="00D82519">
        <w:rPr>
          <w:rFonts w:cstheme="minorHAnsi"/>
          <w:sz w:val="22"/>
          <w:szCs w:val="22"/>
        </w:rPr>
        <w:t>%</w:t>
      </w:r>
      <w:r w:rsidRPr="00D82519">
        <w:rPr>
          <w:rFonts w:cstheme="minorHAnsi"/>
          <w:sz w:val="22"/>
          <w:szCs w:val="22"/>
        </w:rPr>
        <w:t>.</w:t>
      </w:r>
      <w:r w:rsidR="004B53E1" w:rsidRPr="00D82519">
        <w:rPr>
          <w:rFonts w:cstheme="minorHAnsi"/>
          <w:sz w:val="22"/>
          <w:szCs w:val="22"/>
        </w:rPr>
        <w:t xml:space="preserve"> </w:t>
      </w:r>
      <w:r w:rsidRPr="00D82519">
        <w:rPr>
          <w:rFonts w:cstheme="minorHAnsi"/>
          <w:sz w:val="22"/>
          <w:szCs w:val="22"/>
        </w:rPr>
        <w:t>Business revenue should grow mid single-digits, reflecting low double-digit growth in annuity revenue, and the shift from transaction licensing to cloud services.</w:t>
      </w:r>
      <w:r w:rsidR="008D0038" w:rsidRPr="00D82519">
        <w:rPr>
          <w:rFonts w:cstheme="minorHAnsi"/>
          <w:sz w:val="22"/>
          <w:szCs w:val="22"/>
        </w:rPr>
        <w:t xml:space="preserve"> </w:t>
      </w:r>
    </w:p>
    <w:p w14:paraId="11D5FB3A" w14:textId="77777777" w:rsidR="004B53E1" w:rsidRPr="00D82519" w:rsidRDefault="004B53E1" w:rsidP="00D82519">
      <w:pPr>
        <w:spacing w:line="240" w:lineRule="auto"/>
        <w:rPr>
          <w:rFonts w:cstheme="minorHAnsi"/>
          <w:sz w:val="22"/>
          <w:szCs w:val="22"/>
        </w:rPr>
      </w:pPr>
    </w:p>
    <w:p w14:paraId="159A9770" w14:textId="30AD0121" w:rsidR="00F87EC0" w:rsidRPr="00D82519" w:rsidRDefault="00F87EC0" w:rsidP="00D82519">
      <w:pPr>
        <w:spacing w:line="240" w:lineRule="auto"/>
        <w:rPr>
          <w:rFonts w:cstheme="minorHAnsi"/>
          <w:sz w:val="22"/>
          <w:szCs w:val="22"/>
        </w:rPr>
      </w:pPr>
      <w:r w:rsidRPr="00D82519">
        <w:rPr>
          <w:rFonts w:cstheme="minorHAnsi"/>
          <w:sz w:val="22"/>
          <w:szCs w:val="22"/>
        </w:rPr>
        <w:t>With the ongoing shift to subscriptions, consumer revenue will lag the x86 consumer PC market by approximately five percentage points, even as attach continues to grow.</w:t>
      </w:r>
      <w:r w:rsidR="008D0038" w:rsidRPr="00D82519">
        <w:rPr>
          <w:rFonts w:cstheme="minorHAnsi"/>
          <w:sz w:val="22"/>
          <w:szCs w:val="22"/>
        </w:rPr>
        <w:t xml:space="preserve"> </w:t>
      </w:r>
      <w:r w:rsidRPr="00D82519">
        <w:rPr>
          <w:rFonts w:cstheme="minorHAnsi"/>
          <w:sz w:val="22"/>
          <w:szCs w:val="22"/>
        </w:rPr>
        <w:t>This excludes the impact of the Office Upgrade Offer in the prior year.</w:t>
      </w:r>
      <w:r w:rsidR="008D0038" w:rsidRPr="00D82519">
        <w:rPr>
          <w:rFonts w:cstheme="minorHAnsi"/>
          <w:sz w:val="22"/>
          <w:szCs w:val="22"/>
        </w:rPr>
        <w:t xml:space="preserve"> </w:t>
      </w:r>
      <w:r w:rsidRPr="00D82519">
        <w:rPr>
          <w:rFonts w:cstheme="minorHAnsi"/>
          <w:sz w:val="22"/>
          <w:szCs w:val="22"/>
        </w:rPr>
        <w:t>As a reminder, business revenue accounted for 80% of total revenue in the prior year.</w:t>
      </w:r>
    </w:p>
    <w:p w14:paraId="66B054C3" w14:textId="77777777" w:rsidR="00F87EC0" w:rsidRPr="00D82519" w:rsidRDefault="00F87EC0" w:rsidP="00D82519">
      <w:pPr>
        <w:spacing w:line="240" w:lineRule="auto"/>
        <w:rPr>
          <w:rFonts w:cstheme="minorHAnsi"/>
          <w:sz w:val="22"/>
          <w:szCs w:val="22"/>
        </w:rPr>
      </w:pPr>
    </w:p>
    <w:p w14:paraId="15B0BC12" w14:textId="01098537" w:rsidR="00F87EC0" w:rsidRPr="00D82519" w:rsidRDefault="00F87EC0" w:rsidP="00D82519">
      <w:pPr>
        <w:spacing w:line="240" w:lineRule="auto"/>
        <w:rPr>
          <w:rFonts w:cstheme="minorHAnsi"/>
          <w:sz w:val="22"/>
          <w:szCs w:val="22"/>
        </w:rPr>
      </w:pPr>
      <w:r w:rsidRPr="00D82519">
        <w:rPr>
          <w:rFonts w:cstheme="minorHAnsi"/>
          <w:sz w:val="22"/>
          <w:szCs w:val="22"/>
        </w:rPr>
        <w:t>In the Online Services Division, we expect revenue to grow low double-digits reflecting growth in search revenue, partially offset by lower display revenue.</w:t>
      </w:r>
      <w:r w:rsidR="008D0038" w:rsidRPr="00D82519">
        <w:rPr>
          <w:rFonts w:cstheme="minorHAnsi"/>
          <w:sz w:val="22"/>
          <w:szCs w:val="22"/>
        </w:rPr>
        <w:t xml:space="preserve"> </w:t>
      </w:r>
    </w:p>
    <w:p w14:paraId="382BC25A" w14:textId="77777777" w:rsidR="00F87EC0" w:rsidRPr="00D82519" w:rsidRDefault="00F87EC0" w:rsidP="00D82519">
      <w:pPr>
        <w:spacing w:line="240" w:lineRule="auto"/>
        <w:rPr>
          <w:rFonts w:cstheme="minorHAnsi"/>
          <w:sz w:val="22"/>
          <w:szCs w:val="22"/>
        </w:rPr>
      </w:pPr>
    </w:p>
    <w:p w14:paraId="01CBB8F0" w14:textId="1DA0B168" w:rsidR="00F87EC0" w:rsidRPr="00D82519" w:rsidRDefault="00F87EC0" w:rsidP="00D82519">
      <w:pPr>
        <w:spacing w:line="240" w:lineRule="auto"/>
        <w:rPr>
          <w:rFonts w:cstheme="minorHAnsi"/>
          <w:sz w:val="22"/>
          <w:szCs w:val="22"/>
        </w:rPr>
      </w:pPr>
      <w:r w:rsidRPr="00D82519">
        <w:rPr>
          <w:rFonts w:cstheme="minorHAnsi"/>
          <w:sz w:val="22"/>
          <w:szCs w:val="22"/>
        </w:rPr>
        <w:t>With the Entertainment and Devices Division, we expect revenue to decline low single-digits as the industry awaits the next generation consoles.</w:t>
      </w:r>
      <w:r w:rsidR="008D0038" w:rsidRPr="00D82519">
        <w:rPr>
          <w:rFonts w:cstheme="minorHAnsi"/>
          <w:sz w:val="22"/>
          <w:szCs w:val="22"/>
        </w:rPr>
        <w:t xml:space="preserve"> </w:t>
      </w:r>
    </w:p>
    <w:p w14:paraId="7F82722D" w14:textId="77777777" w:rsidR="00F87EC0" w:rsidRPr="00D82519" w:rsidRDefault="00F87EC0" w:rsidP="00D82519">
      <w:pPr>
        <w:spacing w:line="240" w:lineRule="auto"/>
        <w:rPr>
          <w:rFonts w:cstheme="minorHAnsi"/>
          <w:sz w:val="22"/>
          <w:szCs w:val="22"/>
        </w:rPr>
      </w:pPr>
    </w:p>
    <w:p w14:paraId="3E873F87" w14:textId="4BB8D86D" w:rsidR="00F87EC0" w:rsidRPr="00D82519" w:rsidRDefault="00F87EC0" w:rsidP="00D82519">
      <w:pPr>
        <w:spacing w:line="240" w:lineRule="auto"/>
        <w:rPr>
          <w:rFonts w:cstheme="minorHAnsi"/>
          <w:sz w:val="22"/>
          <w:szCs w:val="22"/>
        </w:rPr>
      </w:pPr>
      <w:r w:rsidRPr="00D82519">
        <w:rPr>
          <w:rFonts w:cstheme="minorHAnsi"/>
          <w:sz w:val="22"/>
          <w:szCs w:val="22"/>
        </w:rPr>
        <w:t>For the first quarter, cost of goods sold will reflect Surface as well as the impact of the capital expenditures we made in fiscal 2013.</w:t>
      </w:r>
      <w:r w:rsidR="008D0038" w:rsidRPr="00D82519">
        <w:rPr>
          <w:rFonts w:cstheme="minorHAnsi"/>
          <w:sz w:val="22"/>
          <w:szCs w:val="22"/>
        </w:rPr>
        <w:t xml:space="preserve"> </w:t>
      </w:r>
      <w:r w:rsidRPr="00D82519">
        <w:rPr>
          <w:rFonts w:cstheme="minorHAnsi"/>
          <w:sz w:val="22"/>
          <w:szCs w:val="22"/>
        </w:rPr>
        <w:t>As a result, COGS should grow over 20</w:t>
      </w:r>
      <w:r w:rsidR="003D1E94" w:rsidRPr="00D82519">
        <w:rPr>
          <w:rFonts w:cstheme="minorHAnsi"/>
          <w:sz w:val="22"/>
          <w:szCs w:val="22"/>
        </w:rPr>
        <w:t>%</w:t>
      </w:r>
      <w:r w:rsidRPr="00D82519">
        <w:rPr>
          <w:rFonts w:cstheme="minorHAnsi"/>
          <w:sz w:val="22"/>
          <w:szCs w:val="22"/>
        </w:rPr>
        <w:t>.</w:t>
      </w:r>
      <w:r w:rsidR="00B17E0D" w:rsidRPr="00D82519">
        <w:rPr>
          <w:rFonts w:cstheme="minorHAnsi"/>
          <w:sz w:val="22"/>
          <w:szCs w:val="22"/>
        </w:rPr>
        <w:t xml:space="preserve"> </w:t>
      </w:r>
      <w:r w:rsidRPr="00D82519">
        <w:rPr>
          <w:rFonts w:cstheme="minorHAnsi"/>
          <w:sz w:val="22"/>
          <w:szCs w:val="22"/>
        </w:rPr>
        <w:t>Other Income and Expense includes dividend and interest income, offset by interest expense, and the net cost of hedging.</w:t>
      </w:r>
      <w:r w:rsidR="008D0038" w:rsidRPr="00D82519">
        <w:rPr>
          <w:rFonts w:cstheme="minorHAnsi"/>
          <w:sz w:val="22"/>
          <w:szCs w:val="22"/>
        </w:rPr>
        <w:t xml:space="preserve"> </w:t>
      </w:r>
      <w:r w:rsidRPr="00D82519">
        <w:rPr>
          <w:rFonts w:cstheme="minorHAnsi"/>
          <w:sz w:val="22"/>
          <w:szCs w:val="22"/>
        </w:rPr>
        <w:t>In the current low interest rate environment, we expect these items to generally offset.</w:t>
      </w:r>
      <w:r w:rsidR="00B17E0D" w:rsidRPr="00D82519">
        <w:rPr>
          <w:rFonts w:cstheme="minorHAnsi"/>
          <w:sz w:val="22"/>
          <w:szCs w:val="22"/>
        </w:rPr>
        <w:t xml:space="preserve"> </w:t>
      </w:r>
      <w:r w:rsidRPr="00D82519">
        <w:rPr>
          <w:rFonts w:cstheme="minorHAnsi"/>
          <w:sz w:val="22"/>
          <w:szCs w:val="22"/>
        </w:rPr>
        <w:t>For the first quarter, regarding capex, we expect continued growth in our investments in our global datacenters.</w:t>
      </w:r>
      <w:r w:rsidR="00B17E0D" w:rsidRPr="00D82519">
        <w:rPr>
          <w:rFonts w:cstheme="minorHAnsi"/>
          <w:sz w:val="22"/>
          <w:szCs w:val="22"/>
        </w:rPr>
        <w:t xml:space="preserve"> </w:t>
      </w:r>
      <w:r w:rsidRPr="00D82519">
        <w:rPr>
          <w:rFonts w:cstheme="minorHAnsi"/>
          <w:sz w:val="22"/>
          <w:szCs w:val="22"/>
        </w:rPr>
        <w:t>Excluding the impact of the Windows and Office Upgrade Offers, unearned revenue should roughly follow historical seasonal patterns.</w:t>
      </w:r>
    </w:p>
    <w:p w14:paraId="659CF542" w14:textId="77777777" w:rsidR="00F87EC0" w:rsidRPr="00D82519" w:rsidRDefault="00F87EC0" w:rsidP="00D82519">
      <w:pPr>
        <w:spacing w:line="240" w:lineRule="auto"/>
        <w:rPr>
          <w:rFonts w:cstheme="minorHAnsi"/>
          <w:sz w:val="22"/>
          <w:szCs w:val="22"/>
        </w:rPr>
      </w:pPr>
    </w:p>
    <w:p w14:paraId="5179CF4D" w14:textId="1F2C0A94" w:rsidR="00F87EC0" w:rsidRPr="00D82519" w:rsidRDefault="00F87EC0" w:rsidP="00D82519">
      <w:pPr>
        <w:spacing w:line="240" w:lineRule="auto"/>
        <w:rPr>
          <w:rFonts w:cstheme="minorHAnsi"/>
          <w:sz w:val="22"/>
          <w:szCs w:val="22"/>
        </w:rPr>
      </w:pPr>
      <w:r w:rsidRPr="00D82519">
        <w:rPr>
          <w:rFonts w:cstheme="minorHAnsi"/>
          <w:sz w:val="22"/>
          <w:szCs w:val="22"/>
        </w:rPr>
        <w:t>Now, turning</w:t>
      </w:r>
      <w:r w:rsidR="006D1C59" w:rsidRPr="00D82519">
        <w:rPr>
          <w:rFonts w:cstheme="minorHAnsi"/>
          <w:sz w:val="22"/>
          <w:szCs w:val="22"/>
        </w:rPr>
        <w:t xml:space="preserve"> briefly</w:t>
      </w:r>
      <w:r w:rsidRPr="00D82519">
        <w:rPr>
          <w:rFonts w:cstheme="minorHAnsi"/>
          <w:sz w:val="22"/>
          <w:szCs w:val="22"/>
        </w:rPr>
        <w:t xml:space="preserve"> to the full fiscal year.</w:t>
      </w:r>
    </w:p>
    <w:p w14:paraId="49128D25" w14:textId="77777777" w:rsidR="00F87EC0" w:rsidRPr="00D82519" w:rsidRDefault="00F87EC0" w:rsidP="00D82519">
      <w:pPr>
        <w:spacing w:line="240" w:lineRule="auto"/>
        <w:rPr>
          <w:rFonts w:cstheme="minorHAnsi"/>
          <w:sz w:val="22"/>
          <w:szCs w:val="22"/>
        </w:rPr>
      </w:pPr>
    </w:p>
    <w:p w14:paraId="2D584382" w14:textId="0D539B4D" w:rsidR="00F87EC0" w:rsidRPr="00D82519" w:rsidRDefault="00F87EC0" w:rsidP="00D82519">
      <w:pPr>
        <w:spacing w:line="240" w:lineRule="auto"/>
        <w:rPr>
          <w:rFonts w:cstheme="minorHAnsi"/>
          <w:sz w:val="22"/>
          <w:szCs w:val="22"/>
        </w:rPr>
      </w:pPr>
      <w:r w:rsidRPr="00D82519">
        <w:rPr>
          <w:rFonts w:cstheme="minorHAnsi"/>
          <w:sz w:val="22"/>
          <w:szCs w:val="22"/>
        </w:rPr>
        <w:t>We are reducing our operating expense guidance.</w:t>
      </w:r>
      <w:r w:rsidR="008D0038" w:rsidRPr="00D82519">
        <w:rPr>
          <w:rFonts w:cstheme="minorHAnsi"/>
          <w:sz w:val="22"/>
          <w:szCs w:val="22"/>
        </w:rPr>
        <w:t xml:space="preserve"> </w:t>
      </w:r>
      <w:r w:rsidRPr="00D82519">
        <w:rPr>
          <w:rFonts w:cstheme="minorHAnsi"/>
          <w:sz w:val="22"/>
          <w:szCs w:val="22"/>
        </w:rPr>
        <w:t xml:space="preserve">We now expect fiscal year 2014 operating expenses to be </w:t>
      </w:r>
      <w:r w:rsidR="004B53E1" w:rsidRPr="00D82519">
        <w:rPr>
          <w:rFonts w:cstheme="minorHAnsi"/>
          <w:sz w:val="22"/>
          <w:szCs w:val="22"/>
        </w:rPr>
        <w:t>$</w:t>
      </w:r>
      <w:r w:rsidRPr="00D82519">
        <w:rPr>
          <w:rFonts w:cstheme="minorHAnsi"/>
          <w:sz w:val="22"/>
          <w:szCs w:val="22"/>
        </w:rPr>
        <w:t xml:space="preserve">31.3 to </w:t>
      </w:r>
      <w:r w:rsidR="004B53E1" w:rsidRPr="00D82519">
        <w:rPr>
          <w:rFonts w:cstheme="minorHAnsi"/>
          <w:sz w:val="22"/>
          <w:szCs w:val="22"/>
        </w:rPr>
        <w:t>$</w:t>
      </w:r>
      <w:r w:rsidRPr="00D82519">
        <w:rPr>
          <w:rFonts w:cstheme="minorHAnsi"/>
          <w:sz w:val="22"/>
          <w:szCs w:val="22"/>
        </w:rPr>
        <w:t>31.9 billion dollars, with growth in the low-teens for the first quarter.</w:t>
      </w:r>
      <w:r w:rsidR="008D0038" w:rsidRPr="00D82519">
        <w:rPr>
          <w:rFonts w:cstheme="minorHAnsi"/>
          <w:sz w:val="22"/>
          <w:szCs w:val="22"/>
        </w:rPr>
        <w:t xml:space="preserve"> </w:t>
      </w:r>
      <w:r w:rsidRPr="00D82519">
        <w:rPr>
          <w:rFonts w:cstheme="minorHAnsi"/>
          <w:sz w:val="22"/>
          <w:szCs w:val="22"/>
        </w:rPr>
        <w:t>We expect our tax rate to be between 18</w:t>
      </w:r>
      <w:r w:rsidR="004B53E1" w:rsidRPr="00D82519">
        <w:rPr>
          <w:rFonts w:cstheme="minorHAnsi"/>
          <w:sz w:val="22"/>
          <w:szCs w:val="22"/>
        </w:rPr>
        <w:t>%</w:t>
      </w:r>
      <w:r w:rsidRPr="00D82519">
        <w:rPr>
          <w:rFonts w:cstheme="minorHAnsi"/>
          <w:sz w:val="22"/>
          <w:szCs w:val="22"/>
        </w:rPr>
        <w:t xml:space="preserve"> and 21</w:t>
      </w:r>
      <w:r w:rsidR="004B53E1" w:rsidRPr="00D82519">
        <w:rPr>
          <w:rFonts w:cstheme="minorHAnsi"/>
          <w:sz w:val="22"/>
          <w:szCs w:val="22"/>
        </w:rPr>
        <w:t>%</w:t>
      </w:r>
      <w:r w:rsidRPr="00D82519">
        <w:rPr>
          <w:rFonts w:cstheme="minorHAnsi"/>
          <w:sz w:val="22"/>
          <w:szCs w:val="22"/>
        </w:rPr>
        <w:t xml:space="preserve"> for the full fiscal year.</w:t>
      </w:r>
    </w:p>
    <w:p w14:paraId="2E2297FC" w14:textId="77777777" w:rsidR="00F87EC0" w:rsidRPr="00D82519" w:rsidRDefault="00F87EC0" w:rsidP="00D82519">
      <w:pPr>
        <w:spacing w:line="240" w:lineRule="auto"/>
        <w:rPr>
          <w:rFonts w:cstheme="minorHAnsi"/>
          <w:sz w:val="22"/>
          <w:szCs w:val="22"/>
        </w:rPr>
      </w:pPr>
    </w:p>
    <w:p w14:paraId="6C0E5885" w14:textId="456FE593" w:rsidR="00F87EC0" w:rsidRPr="00D82519" w:rsidRDefault="00F87EC0" w:rsidP="00D82519">
      <w:pPr>
        <w:spacing w:line="240" w:lineRule="auto"/>
        <w:rPr>
          <w:rFonts w:cstheme="minorHAnsi"/>
          <w:sz w:val="22"/>
          <w:szCs w:val="22"/>
        </w:rPr>
      </w:pPr>
      <w:r w:rsidRPr="00D82519">
        <w:rPr>
          <w:rFonts w:cstheme="minorHAnsi"/>
          <w:sz w:val="22"/>
          <w:szCs w:val="22"/>
        </w:rPr>
        <w:t>In summary, as we look back on the year, fiscal 2013 was a pivotal time for Microsoft.</w:t>
      </w:r>
      <w:r w:rsidR="008D0038" w:rsidRPr="00D82519">
        <w:rPr>
          <w:rFonts w:cstheme="minorHAnsi"/>
          <w:sz w:val="22"/>
          <w:szCs w:val="22"/>
        </w:rPr>
        <w:t xml:space="preserve"> </w:t>
      </w:r>
      <w:r w:rsidRPr="00D82519">
        <w:rPr>
          <w:rFonts w:cstheme="minorHAnsi"/>
          <w:sz w:val="22"/>
          <w:szCs w:val="22"/>
        </w:rPr>
        <w:t>With Windows 8, we increased our addressable markets.</w:t>
      </w:r>
      <w:r w:rsidR="008D0038" w:rsidRPr="00D82519">
        <w:rPr>
          <w:rFonts w:cstheme="minorHAnsi"/>
          <w:sz w:val="22"/>
          <w:szCs w:val="22"/>
        </w:rPr>
        <w:t xml:space="preserve"> </w:t>
      </w:r>
      <w:r w:rsidRPr="00D82519">
        <w:rPr>
          <w:rFonts w:cstheme="minorHAnsi"/>
          <w:sz w:val="22"/>
          <w:szCs w:val="22"/>
        </w:rPr>
        <w:t>Our OEM partners have started capitalizing on the new opportunities, delivering a wide range of new Windows hardware – from phones, to tablets, to new PCs.</w:t>
      </w:r>
      <w:r w:rsidR="008D0038" w:rsidRPr="00D82519">
        <w:rPr>
          <w:rFonts w:cstheme="minorHAnsi"/>
          <w:sz w:val="22"/>
          <w:szCs w:val="22"/>
        </w:rPr>
        <w:t xml:space="preserve"> </w:t>
      </w:r>
    </w:p>
    <w:p w14:paraId="70C71D8E" w14:textId="77777777" w:rsidR="004B53E1" w:rsidRPr="00D82519" w:rsidRDefault="004B53E1" w:rsidP="00D82519">
      <w:pPr>
        <w:spacing w:line="240" w:lineRule="auto"/>
        <w:rPr>
          <w:rFonts w:cstheme="minorHAnsi"/>
          <w:sz w:val="22"/>
          <w:szCs w:val="22"/>
        </w:rPr>
      </w:pPr>
    </w:p>
    <w:p w14:paraId="6A7DF319" w14:textId="29BDB2CA" w:rsidR="00F87EC0" w:rsidRPr="00D82519" w:rsidRDefault="00F87EC0" w:rsidP="00D82519">
      <w:pPr>
        <w:spacing w:line="240" w:lineRule="auto"/>
        <w:rPr>
          <w:rFonts w:cstheme="minorHAnsi"/>
          <w:sz w:val="22"/>
          <w:szCs w:val="22"/>
        </w:rPr>
      </w:pPr>
      <w:r w:rsidRPr="00D82519">
        <w:rPr>
          <w:rFonts w:cstheme="minorHAnsi"/>
          <w:sz w:val="22"/>
          <w:szCs w:val="22"/>
        </w:rPr>
        <w:t>We extended our first-party devices through Surface and the announcement of Xbox One.</w:t>
      </w:r>
      <w:r w:rsidR="004B53E1" w:rsidRPr="00D82519">
        <w:rPr>
          <w:rFonts w:cstheme="minorHAnsi"/>
          <w:sz w:val="22"/>
          <w:szCs w:val="22"/>
        </w:rPr>
        <w:t xml:space="preserve"> </w:t>
      </w:r>
      <w:r w:rsidRPr="00D82519">
        <w:rPr>
          <w:rFonts w:cstheme="minorHAnsi"/>
          <w:sz w:val="22"/>
          <w:szCs w:val="22"/>
        </w:rPr>
        <w:t xml:space="preserve">We modernized productivity with Office 365 changing our business model – for the first time, both </w:t>
      </w:r>
      <w:r w:rsidRPr="00D82519">
        <w:rPr>
          <w:rFonts w:cstheme="minorHAnsi"/>
          <w:sz w:val="22"/>
          <w:szCs w:val="22"/>
        </w:rPr>
        <w:lastRenderedPageBreak/>
        <w:t>businesses and consumers can now access Office through subscription.</w:t>
      </w:r>
      <w:r w:rsidR="004B53E1" w:rsidRPr="00D82519">
        <w:rPr>
          <w:rFonts w:cstheme="minorHAnsi"/>
          <w:sz w:val="22"/>
          <w:szCs w:val="22"/>
        </w:rPr>
        <w:t xml:space="preserve"> </w:t>
      </w:r>
      <w:r w:rsidRPr="00D82519">
        <w:rPr>
          <w:rFonts w:cstheme="minorHAnsi"/>
          <w:sz w:val="22"/>
          <w:szCs w:val="22"/>
        </w:rPr>
        <w:t>We took share from competitors in key enterprise markets.</w:t>
      </w:r>
      <w:r w:rsidR="004B53E1" w:rsidRPr="00D82519">
        <w:rPr>
          <w:rFonts w:cstheme="minorHAnsi"/>
          <w:sz w:val="22"/>
          <w:szCs w:val="22"/>
        </w:rPr>
        <w:t xml:space="preserve"> </w:t>
      </w:r>
      <w:r w:rsidRPr="00D82519">
        <w:rPr>
          <w:rFonts w:cstheme="minorHAnsi"/>
          <w:sz w:val="22"/>
          <w:szCs w:val="22"/>
        </w:rPr>
        <w:t>We added several new features, including infrastructure-as-a-service capabilities, to Windows Azure.</w:t>
      </w:r>
      <w:r w:rsidR="008D0038" w:rsidRPr="00D82519">
        <w:rPr>
          <w:rFonts w:cstheme="minorHAnsi"/>
          <w:sz w:val="22"/>
          <w:szCs w:val="22"/>
        </w:rPr>
        <w:t xml:space="preserve"> </w:t>
      </w:r>
      <w:r w:rsidRPr="00D82519">
        <w:rPr>
          <w:rFonts w:cstheme="minorHAnsi"/>
          <w:sz w:val="22"/>
          <w:szCs w:val="22"/>
        </w:rPr>
        <w:t>With Azure, we are fundamentally changing the way businesses manage their IT infrastructure. And,</w:t>
      </w:r>
      <w:r w:rsidR="004B53E1" w:rsidRPr="00D82519">
        <w:rPr>
          <w:rFonts w:cstheme="minorHAnsi"/>
          <w:sz w:val="22"/>
          <w:szCs w:val="22"/>
        </w:rPr>
        <w:t xml:space="preserve"> w</w:t>
      </w:r>
      <w:r w:rsidRPr="00D82519">
        <w:rPr>
          <w:rFonts w:cstheme="minorHAnsi"/>
          <w:sz w:val="22"/>
          <w:szCs w:val="22"/>
        </w:rPr>
        <w:t>e continued the expansion of our datacenter footprint which enables us to deliver high-value services and experiences globally.</w:t>
      </w:r>
      <w:r w:rsidR="008D0038" w:rsidRPr="00D82519">
        <w:rPr>
          <w:rFonts w:cstheme="minorHAnsi"/>
          <w:sz w:val="22"/>
          <w:szCs w:val="22"/>
        </w:rPr>
        <w:t xml:space="preserve"> </w:t>
      </w:r>
    </w:p>
    <w:p w14:paraId="7CE4023C" w14:textId="77777777" w:rsidR="00F87EC0" w:rsidRPr="00D82519" w:rsidRDefault="00F87EC0" w:rsidP="00D82519">
      <w:pPr>
        <w:spacing w:line="240" w:lineRule="auto"/>
        <w:rPr>
          <w:rFonts w:cstheme="minorHAnsi"/>
          <w:sz w:val="22"/>
          <w:szCs w:val="22"/>
        </w:rPr>
      </w:pPr>
    </w:p>
    <w:p w14:paraId="07DFDF22" w14:textId="10FB64EB" w:rsidR="00157565" w:rsidRPr="00D82519" w:rsidRDefault="00F87EC0" w:rsidP="00D82519">
      <w:pPr>
        <w:spacing w:line="240" w:lineRule="auto"/>
        <w:rPr>
          <w:rFonts w:cstheme="minorHAnsi"/>
          <w:sz w:val="22"/>
          <w:szCs w:val="22"/>
        </w:rPr>
      </w:pPr>
      <w:r w:rsidRPr="00D82519">
        <w:rPr>
          <w:rFonts w:cstheme="minorHAnsi"/>
          <w:sz w:val="22"/>
          <w:szCs w:val="22"/>
        </w:rPr>
        <w:t>As we look to fiscal 2014, we’re focused on a single strategy.</w:t>
      </w:r>
      <w:r w:rsidR="008D0038" w:rsidRPr="00D82519">
        <w:rPr>
          <w:rFonts w:cstheme="minorHAnsi"/>
          <w:sz w:val="22"/>
          <w:szCs w:val="22"/>
        </w:rPr>
        <w:t xml:space="preserve"> </w:t>
      </w:r>
      <w:r w:rsidRPr="00D82519">
        <w:rPr>
          <w:rFonts w:cstheme="minorHAnsi"/>
          <w:sz w:val="22"/>
          <w:szCs w:val="22"/>
        </w:rPr>
        <w:t>With our new organizational structure, we believe we will be able to execute more quickly and more efficiently, driving long-term growth, profitability, and shareholder value.</w:t>
      </w:r>
    </w:p>
    <w:p w14:paraId="630AB592" w14:textId="77777777" w:rsidR="00BF3068" w:rsidRPr="00D82519" w:rsidRDefault="00BF3068" w:rsidP="00D82519">
      <w:pPr>
        <w:spacing w:line="240" w:lineRule="auto"/>
        <w:rPr>
          <w:sz w:val="22"/>
          <w:szCs w:val="22"/>
        </w:rPr>
      </w:pPr>
    </w:p>
    <w:p w14:paraId="681768F9" w14:textId="77777777" w:rsidR="00D82519" w:rsidRPr="00D82519" w:rsidRDefault="00D82519" w:rsidP="00D82519">
      <w:pPr>
        <w:spacing w:line="240" w:lineRule="auto"/>
        <w:rPr>
          <w:sz w:val="22"/>
          <w:szCs w:val="22"/>
        </w:rPr>
      </w:pPr>
      <w:r w:rsidRPr="00D82519">
        <w:rPr>
          <w:sz w:val="22"/>
          <w:szCs w:val="22"/>
        </w:rPr>
        <w:t>With that I'll turn it back to Chris and we'll take some questions.</w:t>
      </w:r>
    </w:p>
    <w:p w14:paraId="65230AA5" w14:textId="77777777" w:rsidR="00D82519" w:rsidRPr="00D82519" w:rsidRDefault="00D82519" w:rsidP="00D82519">
      <w:pPr>
        <w:spacing w:line="240" w:lineRule="auto"/>
        <w:rPr>
          <w:sz w:val="22"/>
          <w:szCs w:val="22"/>
        </w:rPr>
      </w:pPr>
    </w:p>
    <w:p w14:paraId="0C5C5541"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Thanks, Amy.</w:t>
      </w:r>
    </w:p>
    <w:p w14:paraId="4D3F5503" w14:textId="77777777" w:rsidR="00D82519" w:rsidRPr="00D82519" w:rsidRDefault="00D82519" w:rsidP="00D82519">
      <w:pPr>
        <w:spacing w:line="240" w:lineRule="auto"/>
        <w:rPr>
          <w:sz w:val="22"/>
          <w:szCs w:val="22"/>
        </w:rPr>
      </w:pPr>
    </w:p>
    <w:p w14:paraId="11AD28FD" w14:textId="77777777" w:rsidR="00D82519" w:rsidRPr="00D82519" w:rsidRDefault="00D82519" w:rsidP="00D82519">
      <w:pPr>
        <w:spacing w:line="240" w:lineRule="auto"/>
        <w:rPr>
          <w:sz w:val="22"/>
          <w:szCs w:val="22"/>
        </w:rPr>
      </w:pPr>
      <w:r w:rsidRPr="00D82519">
        <w:rPr>
          <w:sz w:val="22"/>
          <w:szCs w:val="22"/>
        </w:rPr>
        <w:t>We want to get to questions from as many of you as possible, so please just stick to one question.</w:t>
      </w:r>
    </w:p>
    <w:p w14:paraId="3B0A1DAB" w14:textId="77777777" w:rsidR="00D82519" w:rsidRPr="00D82519" w:rsidRDefault="00D82519" w:rsidP="00D82519">
      <w:pPr>
        <w:spacing w:line="240" w:lineRule="auto"/>
        <w:rPr>
          <w:sz w:val="22"/>
          <w:szCs w:val="22"/>
        </w:rPr>
      </w:pPr>
    </w:p>
    <w:p w14:paraId="0E2105F6" w14:textId="77777777" w:rsidR="00D82519" w:rsidRPr="00D82519" w:rsidRDefault="00D82519" w:rsidP="00D82519">
      <w:pPr>
        <w:spacing w:line="240" w:lineRule="auto"/>
        <w:rPr>
          <w:sz w:val="22"/>
          <w:szCs w:val="22"/>
        </w:rPr>
      </w:pPr>
      <w:r w:rsidRPr="00D82519">
        <w:rPr>
          <w:sz w:val="22"/>
          <w:szCs w:val="22"/>
        </w:rPr>
        <w:t>Operator, please go ahead and repeat your instructions.</w:t>
      </w:r>
    </w:p>
    <w:p w14:paraId="23EE63DE" w14:textId="77777777" w:rsidR="00D82519" w:rsidRPr="00D82519" w:rsidRDefault="00D82519" w:rsidP="00D82519">
      <w:pPr>
        <w:spacing w:line="240" w:lineRule="auto"/>
        <w:rPr>
          <w:sz w:val="22"/>
          <w:szCs w:val="22"/>
        </w:rPr>
      </w:pPr>
    </w:p>
    <w:p w14:paraId="645A5A4B" w14:textId="77777777" w:rsidR="00D82519" w:rsidRPr="00D82519" w:rsidRDefault="00D82519" w:rsidP="00D82519">
      <w:pPr>
        <w:spacing w:line="240" w:lineRule="auto"/>
        <w:rPr>
          <w:sz w:val="22"/>
          <w:szCs w:val="22"/>
        </w:rPr>
      </w:pPr>
      <w:r w:rsidRPr="00D82519">
        <w:rPr>
          <w:b/>
          <w:bCs/>
          <w:sz w:val="22"/>
          <w:szCs w:val="22"/>
        </w:rPr>
        <w:t>WALTER PRITCHARD, Citigroup:</w:t>
      </w:r>
      <w:r w:rsidRPr="00D82519">
        <w:rPr>
          <w:sz w:val="22"/>
          <w:szCs w:val="22"/>
        </w:rPr>
        <w:t xml:space="preserve">  Thanks, Amy.  I'm wondering if you could talk a little bit about </w:t>
      </w:r>
      <w:r w:rsidRPr="00D82519">
        <w:rPr>
          <w:sz w:val="22"/>
          <w:szCs w:val="22"/>
        </w:rPr>
        <w:noBreakHyphen/>
      </w:r>
      <w:r w:rsidRPr="00D82519">
        <w:rPr>
          <w:sz w:val="22"/>
          <w:szCs w:val="22"/>
        </w:rPr>
        <w:noBreakHyphen/>
        <w:t> you talked about COGS in Q1 and you don't mention COGS for the rest of the year.  Obviously you have Xbox One launching in the second quarter.  Could you give us some guidance about how we should think about that product having an impact on margins, maybe comparing it to the 360, or anything else you could do to help us directionally with the COGS impact beyond Q1?</w:t>
      </w:r>
    </w:p>
    <w:p w14:paraId="7946CF00" w14:textId="77777777" w:rsidR="00D82519" w:rsidRPr="00D82519" w:rsidRDefault="00D82519" w:rsidP="00D82519">
      <w:pPr>
        <w:spacing w:line="240" w:lineRule="auto"/>
        <w:rPr>
          <w:sz w:val="22"/>
          <w:szCs w:val="22"/>
        </w:rPr>
      </w:pPr>
    </w:p>
    <w:p w14:paraId="2C803873"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As we transition to a devices and services company, I think you should keep in mind that we expect CAPEX to continue to grow as we ramp our business.  Specifically, to Xbox One, and the new generation of consoles and launches, I think you should think about that as we think about all console lifecycles.  So keep that in mind as you model COGS and seasonality throughout the year.</w:t>
      </w:r>
    </w:p>
    <w:p w14:paraId="4E025A96" w14:textId="77777777" w:rsidR="00D82519" w:rsidRPr="00D82519" w:rsidRDefault="00D82519" w:rsidP="00D82519">
      <w:pPr>
        <w:spacing w:line="240" w:lineRule="auto"/>
        <w:rPr>
          <w:sz w:val="22"/>
          <w:szCs w:val="22"/>
        </w:rPr>
      </w:pPr>
    </w:p>
    <w:p w14:paraId="4B59F8EB"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Thanks, Walter.</w:t>
      </w:r>
    </w:p>
    <w:p w14:paraId="55AF33B3" w14:textId="77777777" w:rsidR="00D82519" w:rsidRPr="00D82519" w:rsidRDefault="00D82519" w:rsidP="00D82519">
      <w:pPr>
        <w:spacing w:line="240" w:lineRule="auto"/>
        <w:rPr>
          <w:sz w:val="22"/>
          <w:szCs w:val="22"/>
        </w:rPr>
      </w:pPr>
    </w:p>
    <w:p w14:paraId="3D5F3C2F" w14:textId="77777777" w:rsidR="00D82519" w:rsidRPr="00D82519" w:rsidRDefault="00D82519" w:rsidP="00D82519">
      <w:pPr>
        <w:spacing w:line="240" w:lineRule="auto"/>
        <w:rPr>
          <w:sz w:val="22"/>
          <w:szCs w:val="22"/>
        </w:rPr>
      </w:pPr>
      <w:r w:rsidRPr="00D82519">
        <w:rPr>
          <w:sz w:val="22"/>
          <w:szCs w:val="22"/>
        </w:rPr>
        <w:t>Next question, please.</w:t>
      </w:r>
    </w:p>
    <w:p w14:paraId="0994AEF8" w14:textId="77777777" w:rsidR="00D82519" w:rsidRPr="00D82519" w:rsidRDefault="00D82519" w:rsidP="00D82519">
      <w:pPr>
        <w:spacing w:line="240" w:lineRule="auto"/>
        <w:rPr>
          <w:sz w:val="22"/>
          <w:szCs w:val="22"/>
        </w:rPr>
      </w:pPr>
    </w:p>
    <w:p w14:paraId="23695AE7" w14:textId="77777777" w:rsidR="00D82519" w:rsidRPr="00D82519" w:rsidRDefault="00D82519" w:rsidP="00D82519">
      <w:pPr>
        <w:spacing w:line="240" w:lineRule="auto"/>
        <w:rPr>
          <w:sz w:val="22"/>
          <w:szCs w:val="22"/>
        </w:rPr>
      </w:pPr>
      <w:r w:rsidRPr="00D82519">
        <w:rPr>
          <w:b/>
          <w:bCs/>
          <w:sz w:val="22"/>
          <w:szCs w:val="22"/>
        </w:rPr>
        <w:t>MARK MOERDLER, Sanford Bernstein:</w:t>
      </w:r>
      <w:r w:rsidRPr="00D82519">
        <w:rPr>
          <w:sz w:val="22"/>
          <w:szCs w:val="22"/>
        </w:rPr>
        <w:t xml:space="preserve">  Thank you.  Can you give us some color on the short-term revenue impact of the move to the cloud?  Is it just MBD?  Is it also in Server and Tools?  How does the license revenue convert to cloud revenue?</w:t>
      </w:r>
    </w:p>
    <w:p w14:paraId="1BD1044C" w14:textId="77777777" w:rsidR="00D82519" w:rsidRPr="00D82519" w:rsidRDefault="00D82519" w:rsidP="00D82519">
      <w:pPr>
        <w:spacing w:line="240" w:lineRule="auto"/>
        <w:rPr>
          <w:sz w:val="22"/>
          <w:szCs w:val="22"/>
        </w:rPr>
      </w:pPr>
    </w:p>
    <w:p w14:paraId="3C9E89D0" w14:textId="7AD873DC"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Mark, thanks for that question.  It is primarily in MBD, where we had a higher percentage of our revenue that was accounted for transactional, both on the business side and in the consumer side.  So I think that's why you've seen us in our outlook for Q1 try to start to explain that transition to consumer by saying that we expect it to lag the PC market by approximately 5 percentage points while attach increases.</w:t>
      </w:r>
    </w:p>
    <w:p w14:paraId="2919BEDD" w14:textId="77777777" w:rsidR="00D82519" w:rsidRPr="00D82519" w:rsidRDefault="00D82519" w:rsidP="00D82519">
      <w:pPr>
        <w:spacing w:line="240" w:lineRule="auto"/>
        <w:rPr>
          <w:sz w:val="22"/>
          <w:szCs w:val="22"/>
        </w:rPr>
      </w:pPr>
    </w:p>
    <w:p w14:paraId="5BBBF701" w14:textId="77777777" w:rsidR="00D82519" w:rsidRPr="00D82519" w:rsidRDefault="00D82519" w:rsidP="00D82519">
      <w:pPr>
        <w:spacing w:line="240" w:lineRule="auto"/>
        <w:rPr>
          <w:sz w:val="22"/>
          <w:szCs w:val="22"/>
        </w:rPr>
      </w:pPr>
      <w:r w:rsidRPr="00D82519">
        <w:rPr>
          <w:b/>
          <w:bCs/>
          <w:sz w:val="22"/>
          <w:szCs w:val="22"/>
        </w:rPr>
        <w:t>MARK MOERDLER:</w:t>
      </w:r>
      <w:r w:rsidRPr="00D82519">
        <w:rPr>
          <w:sz w:val="22"/>
          <w:szCs w:val="22"/>
        </w:rPr>
        <w:t xml:space="preserve">  Is there a similar lag on the transactional side on the enterprise?</w:t>
      </w:r>
    </w:p>
    <w:p w14:paraId="54FFCF95" w14:textId="77777777" w:rsidR="00D82519" w:rsidRPr="00D82519" w:rsidRDefault="00D82519" w:rsidP="00D82519">
      <w:pPr>
        <w:spacing w:line="240" w:lineRule="auto"/>
        <w:rPr>
          <w:sz w:val="22"/>
          <w:szCs w:val="22"/>
        </w:rPr>
      </w:pPr>
    </w:p>
    <w:p w14:paraId="74CB6862"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Yes, you can see it when we gave the guidance for the business segment.  We said 10 percent growth in the annuity and so that would clearly say that part of that is a transactional move from recognized up front revenue to multiyear licensing agreements.</w:t>
      </w:r>
    </w:p>
    <w:p w14:paraId="3A706EF7" w14:textId="77777777" w:rsidR="00D82519" w:rsidRPr="00D82519" w:rsidRDefault="00D82519" w:rsidP="00D82519">
      <w:pPr>
        <w:spacing w:line="240" w:lineRule="auto"/>
        <w:rPr>
          <w:sz w:val="22"/>
          <w:szCs w:val="22"/>
        </w:rPr>
      </w:pPr>
    </w:p>
    <w:p w14:paraId="065DBAD9" w14:textId="77777777" w:rsidR="00D82519" w:rsidRPr="00D82519" w:rsidRDefault="00D82519" w:rsidP="00D82519">
      <w:pPr>
        <w:spacing w:line="240" w:lineRule="auto"/>
        <w:rPr>
          <w:sz w:val="22"/>
          <w:szCs w:val="22"/>
        </w:rPr>
      </w:pPr>
      <w:r w:rsidRPr="00D82519">
        <w:rPr>
          <w:b/>
          <w:sz w:val="22"/>
          <w:szCs w:val="22"/>
        </w:rPr>
        <w:lastRenderedPageBreak/>
        <w:t>CHRIS SUH:</w:t>
      </w:r>
      <w:r w:rsidRPr="00D82519">
        <w:rPr>
          <w:sz w:val="22"/>
          <w:szCs w:val="22"/>
        </w:rPr>
        <w:t xml:space="preserve">  Thanks, Mark.</w:t>
      </w:r>
    </w:p>
    <w:p w14:paraId="54D5C463" w14:textId="77777777" w:rsidR="00D82519" w:rsidRPr="00D82519" w:rsidRDefault="00D82519" w:rsidP="00D82519">
      <w:pPr>
        <w:spacing w:line="240" w:lineRule="auto"/>
        <w:rPr>
          <w:sz w:val="22"/>
          <w:szCs w:val="22"/>
        </w:rPr>
      </w:pPr>
    </w:p>
    <w:p w14:paraId="27DBF497" w14:textId="77777777" w:rsidR="00D82519" w:rsidRPr="00D82519" w:rsidRDefault="00D82519" w:rsidP="00D82519">
      <w:pPr>
        <w:spacing w:line="240" w:lineRule="auto"/>
        <w:rPr>
          <w:sz w:val="22"/>
          <w:szCs w:val="22"/>
        </w:rPr>
      </w:pPr>
      <w:r w:rsidRPr="00D82519">
        <w:rPr>
          <w:sz w:val="22"/>
          <w:szCs w:val="22"/>
        </w:rPr>
        <w:t>Next question, please.</w:t>
      </w:r>
    </w:p>
    <w:p w14:paraId="3C430A8A" w14:textId="77777777" w:rsidR="00D82519" w:rsidRPr="00D82519" w:rsidRDefault="00D82519" w:rsidP="00D82519">
      <w:pPr>
        <w:spacing w:line="240" w:lineRule="auto"/>
        <w:rPr>
          <w:sz w:val="22"/>
          <w:szCs w:val="22"/>
        </w:rPr>
      </w:pPr>
    </w:p>
    <w:p w14:paraId="20FD9E89" w14:textId="77777777" w:rsidR="00D82519" w:rsidRPr="00D82519" w:rsidRDefault="00D82519" w:rsidP="00D82519">
      <w:pPr>
        <w:spacing w:line="240" w:lineRule="auto"/>
        <w:rPr>
          <w:sz w:val="22"/>
          <w:szCs w:val="22"/>
        </w:rPr>
      </w:pPr>
      <w:r w:rsidRPr="00D82519">
        <w:rPr>
          <w:b/>
          <w:sz w:val="22"/>
          <w:szCs w:val="22"/>
        </w:rPr>
        <w:t>PHILLIP WINSLOW, Credit Suisse:</w:t>
      </w:r>
      <w:r w:rsidRPr="00D82519">
        <w:rPr>
          <w:sz w:val="22"/>
          <w:szCs w:val="22"/>
        </w:rPr>
        <w:t xml:space="preserve">  Hi, guys.  Just a follow-up on both those two.  First, Amy, obviously when you go to a subscription model, you have less up-front, kind of lower billings that first year versus license.  I'm wondering if you could give us sort of a backfill where a dollar of cloud or Office 365 revenue would have been in that first year $3 relative to license, just so we can try and backfill and help with the transition?</w:t>
      </w:r>
    </w:p>
    <w:p w14:paraId="3CB7ADC2" w14:textId="77777777" w:rsidR="00D82519" w:rsidRPr="00D82519" w:rsidRDefault="00D82519" w:rsidP="00D82519">
      <w:pPr>
        <w:spacing w:line="240" w:lineRule="auto"/>
        <w:rPr>
          <w:sz w:val="22"/>
          <w:szCs w:val="22"/>
        </w:rPr>
      </w:pPr>
    </w:p>
    <w:p w14:paraId="6D91C9F5" w14:textId="77777777" w:rsidR="00D82519" w:rsidRPr="00D82519" w:rsidRDefault="00D82519" w:rsidP="00D82519">
      <w:pPr>
        <w:spacing w:line="240" w:lineRule="auto"/>
        <w:rPr>
          <w:sz w:val="22"/>
          <w:szCs w:val="22"/>
        </w:rPr>
      </w:pPr>
      <w:r w:rsidRPr="00D82519">
        <w:rPr>
          <w:sz w:val="22"/>
          <w:szCs w:val="22"/>
        </w:rPr>
        <w:t>And then also to Walter's question about Xbox COGS.  Maybe you could give us a sense for if this cycle really should be any different than previous cycle when you thought about pricing relative to the cost of the console itself?  Thanks.</w:t>
      </w:r>
    </w:p>
    <w:p w14:paraId="0CFDBE15" w14:textId="77777777" w:rsidR="00D82519" w:rsidRPr="00D82519" w:rsidRDefault="00D82519" w:rsidP="00D82519">
      <w:pPr>
        <w:spacing w:line="240" w:lineRule="auto"/>
        <w:rPr>
          <w:sz w:val="22"/>
          <w:szCs w:val="22"/>
        </w:rPr>
      </w:pPr>
    </w:p>
    <w:p w14:paraId="7D71EBB0"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I'll try to remember both those questions.  Let me take the second one, because it's the most recent in my mind.  I would not think about this console cycle as being any different from prior cycles.</w:t>
      </w:r>
    </w:p>
    <w:p w14:paraId="166BCAC2" w14:textId="77777777" w:rsidR="00D82519" w:rsidRPr="00D82519" w:rsidRDefault="00D82519" w:rsidP="00D82519">
      <w:pPr>
        <w:spacing w:line="240" w:lineRule="auto"/>
        <w:rPr>
          <w:sz w:val="22"/>
          <w:szCs w:val="22"/>
        </w:rPr>
      </w:pPr>
    </w:p>
    <w:p w14:paraId="404E25DB" w14:textId="692F33CF" w:rsidR="00D82519" w:rsidRPr="00D82519" w:rsidRDefault="00D82519" w:rsidP="00D82519">
      <w:pPr>
        <w:spacing w:line="240" w:lineRule="auto"/>
        <w:rPr>
          <w:sz w:val="22"/>
          <w:szCs w:val="22"/>
        </w:rPr>
      </w:pPr>
      <w:r w:rsidRPr="00D82519">
        <w:rPr>
          <w:sz w:val="22"/>
          <w:szCs w:val="22"/>
        </w:rPr>
        <w:t>So let me go back to the first question, which is can I give an example, I believe, of how to think about the transition from how we used to recognize revenue when we bought s</w:t>
      </w:r>
      <w:r w:rsidR="003C4EFB">
        <w:rPr>
          <w:sz w:val="22"/>
          <w:szCs w:val="22"/>
        </w:rPr>
        <w:t>omething up front, transactional</w:t>
      </w:r>
      <w:r w:rsidRPr="00D82519">
        <w:rPr>
          <w:sz w:val="22"/>
          <w:szCs w:val="22"/>
        </w:rPr>
        <w:t xml:space="preserve"> versus buying a subscription from us.  I'll give an example.  If you used to buy a license from us as a consumer and paid us, for example, $100, for ease of math, we recognize the $100 in the period in which it was purchased.</w:t>
      </w:r>
    </w:p>
    <w:p w14:paraId="110F10F0" w14:textId="77777777" w:rsidR="00D82519" w:rsidRPr="00D82519" w:rsidRDefault="00D82519" w:rsidP="00D82519">
      <w:pPr>
        <w:spacing w:line="240" w:lineRule="auto"/>
        <w:rPr>
          <w:sz w:val="22"/>
          <w:szCs w:val="22"/>
        </w:rPr>
      </w:pPr>
    </w:p>
    <w:p w14:paraId="0A097A84" w14:textId="77777777" w:rsidR="00D82519" w:rsidRPr="00D82519" w:rsidRDefault="00D82519" w:rsidP="00D82519">
      <w:pPr>
        <w:spacing w:line="240" w:lineRule="auto"/>
        <w:rPr>
          <w:sz w:val="22"/>
          <w:szCs w:val="22"/>
        </w:rPr>
      </w:pPr>
      <w:r w:rsidRPr="00D82519">
        <w:rPr>
          <w:sz w:val="22"/>
          <w:szCs w:val="22"/>
        </w:rPr>
        <w:t>Now if that same person went and bought Office 365 Home Premium, and once it's activated we will recognize the revenue over the period of the purchase, which is 12 months, and recognize it ratably.</w:t>
      </w:r>
    </w:p>
    <w:p w14:paraId="28ADDDB1" w14:textId="77777777" w:rsidR="00D82519" w:rsidRPr="00D82519" w:rsidRDefault="00D82519" w:rsidP="00D82519">
      <w:pPr>
        <w:spacing w:line="240" w:lineRule="auto"/>
        <w:rPr>
          <w:sz w:val="22"/>
          <w:szCs w:val="22"/>
        </w:rPr>
      </w:pPr>
    </w:p>
    <w:p w14:paraId="311E8A92"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Thanks.</w:t>
      </w:r>
    </w:p>
    <w:p w14:paraId="7BB6D083" w14:textId="77777777" w:rsidR="00D82519" w:rsidRPr="00D82519" w:rsidRDefault="00D82519" w:rsidP="00D82519">
      <w:pPr>
        <w:spacing w:line="240" w:lineRule="auto"/>
        <w:rPr>
          <w:sz w:val="22"/>
          <w:szCs w:val="22"/>
        </w:rPr>
      </w:pPr>
    </w:p>
    <w:p w14:paraId="2F6A2AC0" w14:textId="77777777" w:rsidR="00D82519" w:rsidRPr="00D82519" w:rsidRDefault="00D82519" w:rsidP="00D82519">
      <w:pPr>
        <w:spacing w:line="240" w:lineRule="auto"/>
        <w:rPr>
          <w:sz w:val="22"/>
          <w:szCs w:val="22"/>
        </w:rPr>
      </w:pPr>
      <w:r w:rsidRPr="00D82519">
        <w:rPr>
          <w:sz w:val="22"/>
          <w:szCs w:val="22"/>
        </w:rPr>
        <w:t>Next question, please.</w:t>
      </w:r>
    </w:p>
    <w:p w14:paraId="16F6D6A7" w14:textId="77777777" w:rsidR="00D82519" w:rsidRPr="00D82519" w:rsidRDefault="00D82519" w:rsidP="00D82519">
      <w:pPr>
        <w:spacing w:line="240" w:lineRule="auto"/>
        <w:rPr>
          <w:sz w:val="22"/>
          <w:szCs w:val="22"/>
        </w:rPr>
      </w:pPr>
    </w:p>
    <w:p w14:paraId="4B2CDDF2" w14:textId="77777777" w:rsidR="00D82519" w:rsidRPr="00D82519" w:rsidRDefault="00D82519" w:rsidP="00D82519">
      <w:pPr>
        <w:spacing w:line="240" w:lineRule="auto"/>
        <w:rPr>
          <w:sz w:val="22"/>
          <w:szCs w:val="22"/>
        </w:rPr>
      </w:pPr>
      <w:r w:rsidRPr="00D82519">
        <w:rPr>
          <w:b/>
          <w:sz w:val="22"/>
          <w:szCs w:val="22"/>
        </w:rPr>
        <w:t>KEITH WEISS, Morgan Stanley:</w:t>
      </w:r>
      <w:r w:rsidRPr="00D82519">
        <w:rPr>
          <w:sz w:val="22"/>
          <w:szCs w:val="22"/>
        </w:rPr>
        <w:t xml:space="preserve">  Thank you guys for taking my question.  I was wondering, focusing on the Server and Tools Division, you guys came in with high single digit growth versus the guidance of low double-digit growth.  I was hoping you could walk us through some of the elements that perhaps transpired during the quarter that caused that gap, why it came in slightly below expectations there.  And to what extent was the shift towards subscriptions a part of that?</w:t>
      </w:r>
    </w:p>
    <w:p w14:paraId="134B681B" w14:textId="77777777" w:rsidR="00D82519" w:rsidRPr="00D82519" w:rsidRDefault="00D82519" w:rsidP="00D82519">
      <w:pPr>
        <w:spacing w:line="240" w:lineRule="auto"/>
        <w:rPr>
          <w:sz w:val="22"/>
          <w:szCs w:val="22"/>
        </w:rPr>
      </w:pPr>
    </w:p>
    <w:p w14:paraId="4EE594EC"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Let me start by saying Server and Tools had a very good quarter.  We continue to win share in virtualization with SQL Server and we continue to grow faster than both Oracle and IBM.  Revenue did grow 9 percent, which importantly far outpaced the underlying hardware market.  And over the period of the quarter, we did see the hardware market fundamentally come in a bit lower than we had expected.</w:t>
      </w:r>
    </w:p>
    <w:p w14:paraId="588EF5A7" w14:textId="77777777" w:rsidR="00D82519" w:rsidRPr="00D82519" w:rsidRDefault="00D82519" w:rsidP="00D82519">
      <w:pPr>
        <w:spacing w:line="240" w:lineRule="auto"/>
        <w:rPr>
          <w:sz w:val="22"/>
          <w:szCs w:val="22"/>
        </w:rPr>
      </w:pPr>
    </w:p>
    <w:p w14:paraId="7F72F24A"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Great.  Thanks, Keith.</w:t>
      </w:r>
    </w:p>
    <w:p w14:paraId="77C5ECED" w14:textId="77777777" w:rsidR="00D82519" w:rsidRPr="00D82519" w:rsidRDefault="00D82519" w:rsidP="00D82519">
      <w:pPr>
        <w:spacing w:line="240" w:lineRule="auto"/>
        <w:rPr>
          <w:sz w:val="22"/>
          <w:szCs w:val="22"/>
        </w:rPr>
      </w:pPr>
    </w:p>
    <w:p w14:paraId="7F1F3D99" w14:textId="77777777" w:rsidR="00D82519" w:rsidRPr="00D82519" w:rsidRDefault="00D82519" w:rsidP="00D82519">
      <w:pPr>
        <w:spacing w:line="240" w:lineRule="auto"/>
        <w:rPr>
          <w:sz w:val="22"/>
          <w:szCs w:val="22"/>
        </w:rPr>
      </w:pPr>
      <w:r w:rsidRPr="00D82519">
        <w:rPr>
          <w:sz w:val="22"/>
          <w:szCs w:val="22"/>
        </w:rPr>
        <w:t>Next question, please.</w:t>
      </w:r>
    </w:p>
    <w:p w14:paraId="6C8B205F" w14:textId="77777777" w:rsidR="00D82519" w:rsidRPr="00D82519" w:rsidRDefault="00D82519" w:rsidP="00D82519">
      <w:pPr>
        <w:spacing w:line="240" w:lineRule="auto"/>
        <w:rPr>
          <w:sz w:val="22"/>
          <w:szCs w:val="22"/>
        </w:rPr>
      </w:pPr>
    </w:p>
    <w:p w14:paraId="66CE193D" w14:textId="77777777" w:rsidR="00D82519" w:rsidRPr="00D82519" w:rsidRDefault="00D82519" w:rsidP="00D82519">
      <w:pPr>
        <w:spacing w:line="240" w:lineRule="auto"/>
        <w:rPr>
          <w:sz w:val="22"/>
          <w:szCs w:val="22"/>
        </w:rPr>
      </w:pPr>
      <w:r w:rsidRPr="00D82519">
        <w:rPr>
          <w:b/>
          <w:sz w:val="22"/>
          <w:szCs w:val="22"/>
        </w:rPr>
        <w:t>HEATHER BELLINI, Goldman Sachs:</w:t>
      </w:r>
      <w:r w:rsidRPr="00D82519">
        <w:rPr>
          <w:sz w:val="22"/>
          <w:szCs w:val="22"/>
        </w:rPr>
        <w:t xml:space="preserve">  Great.  Thank you very much.  Amy, I was wondering if you could talk a little bit about the incentive pricing you've been doing, not just on your own devices, like Chris </w:t>
      </w:r>
      <w:r w:rsidRPr="00D82519">
        <w:rPr>
          <w:sz w:val="22"/>
          <w:szCs w:val="22"/>
        </w:rPr>
        <w:lastRenderedPageBreak/>
        <w:t>mentioned in his prepared remarks, but also in the OEM market?  And if you haven't done incentive pricing at the OEM level, is there a chance we could see this strategy going forward as a way to help lower the price points of consumer PCs, and then hence trying to spur demand?  Thank you.</w:t>
      </w:r>
    </w:p>
    <w:p w14:paraId="0BAB3120" w14:textId="77777777" w:rsidR="00D82519" w:rsidRPr="00D82519" w:rsidRDefault="00D82519" w:rsidP="00D82519">
      <w:pPr>
        <w:spacing w:line="240" w:lineRule="auto"/>
        <w:rPr>
          <w:sz w:val="22"/>
          <w:szCs w:val="22"/>
        </w:rPr>
      </w:pPr>
    </w:p>
    <w:p w14:paraId="418844AF"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Thanks, Heather.  I think it's a great question.  I do think that we should think about incentives, and all of our programs, including a small screen touch SKU that we've launched, as a way to increase the breadth of our Windows devices available across all price points.</w:t>
      </w:r>
    </w:p>
    <w:p w14:paraId="23BFBFEC" w14:textId="77777777" w:rsidR="00D82519" w:rsidRPr="00D82519" w:rsidRDefault="00D82519" w:rsidP="00D82519">
      <w:pPr>
        <w:spacing w:line="240" w:lineRule="auto"/>
        <w:rPr>
          <w:sz w:val="22"/>
          <w:szCs w:val="22"/>
        </w:rPr>
      </w:pPr>
    </w:p>
    <w:p w14:paraId="0E328C1E"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 you, Heather.</w:t>
      </w:r>
    </w:p>
    <w:p w14:paraId="44360409" w14:textId="77777777" w:rsidR="00D82519" w:rsidRPr="00D82519" w:rsidRDefault="00D82519" w:rsidP="00D82519">
      <w:pPr>
        <w:spacing w:line="240" w:lineRule="auto"/>
        <w:rPr>
          <w:sz w:val="22"/>
          <w:szCs w:val="22"/>
        </w:rPr>
      </w:pPr>
    </w:p>
    <w:p w14:paraId="67459C64" w14:textId="77777777" w:rsidR="00D82519" w:rsidRPr="00D82519" w:rsidRDefault="00D82519" w:rsidP="00D82519">
      <w:pPr>
        <w:spacing w:line="240" w:lineRule="auto"/>
        <w:rPr>
          <w:sz w:val="22"/>
          <w:szCs w:val="22"/>
        </w:rPr>
      </w:pPr>
      <w:r w:rsidRPr="00D82519">
        <w:rPr>
          <w:sz w:val="22"/>
          <w:szCs w:val="22"/>
        </w:rPr>
        <w:t>Next question, please.</w:t>
      </w:r>
    </w:p>
    <w:p w14:paraId="748DA156" w14:textId="77777777" w:rsidR="00D82519" w:rsidRPr="00D82519" w:rsidRDefault="00D82519" w:rsidP="00D82519">
      <w:pPr>
        <w:spacing w:line="240" w:lineRule="auto"/>
        <w:rPr>
          <w:sz w:val="22"/>
          <w:szCs w:val="22"/>
        </w:rPr>
      </w:pPr>
    </w:p>
    <w:p w14:paraId="541B729B" w14:textId="77777777" w:rsidR="00D82519" w:rsidRPr="00D82519" w:rsidRDefault="00D82519" w:rsidP="00D82519">
      <w:pPr>
        <w:spacing w:line="240" w:lineRule="auto"/>
        <w:rPr>
          <w:sz w:val="22"/>
          <w:szCs w:val="22"/>
        </w:rPr>
      </w:pPr>
      <w:r w:rsidRPr="00D82519">
        <w:rPr>
          <w:b/>
          <w:sz w:val="22"/>
          <w:szCs w:val="22"/>
        </w:rPr>
        <w:t>RICK SHERLUND, Nomura:</w:t>
      </w:r>
      <w:r w:rsidRPr="00D82519">
        <w:rPr>
          <w:sz w:val="22"/>
          <w:szCs w:val="22"/>
        </w:rPr>
        <w:t xml:space="preserve">  Thanks.  I wonder if you have any perspective for us on, you've got Intel's Haswell chip shipping now, 8.1 coming in probably October.  Are you sensing that OEMs are trying to manage inventories down for the time being and waiting cautiously?  Intel suggested that maybe you're seeing some inventory liquidation.  So I wonder if you could just give us a sense for what you're hearing from the OEMs?</w:t>
      </w:r>
    </w:p>
    <w:p w14:paraId="3C088E08" w14:textId="77777777" w:rsidR="00D82519" w:rsidRPr="00D82519" w:rsidRDefault="00D82519" w:rsidP="00D82519">
      <w:pPr>
        <w:spacing w:line="240" w:lineRule="auto"/>
        <w:rPr>
          <w:sz w:val="22"/>
          <w:szCs w:val="22"/>
        </w:rPr>
      </w:pPr>
    </w:p>
    <w:p w14:paraId="2F3DAE10"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Thanks, Rick.  I think like the rest of the ecosystem, we are excited by the advances Intel has made with this fourth generation core processor.  And we're also looking forward to the next ATOM chip.  But with launch less than a month ago, I think it's a little bit too early for me to say, and we'll have to wait and see how the quarter plays out.</w:t>
      </w:r>
    </w:p>
    <w:p w14:paraId="6C4B5787" w14:textId="77777777" w:rsidR="00D82519" w:rsidRPr="00D82519" w:rsidRDefault="00D82519" w:rsidP="00D82519">
      <w:pPr>
        <w:spacing w:line="240" w:lineRule="auto"/>
        <w:rPr>
          <w:sz w:val="22"/>
          <w:szCs w:val="22"/>
        </w:rPr>
      </w:pPr>
    </w:p>
    <w:p w14:paraId="2169CD55"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 you, Rick.</w:t>
      </w:r>
    </w:p>
    <w:p w14:paraId="72F6EFF2" w14:textId="77777777" w:rsidR="00D82519" w:rsidRPr="00D82519" w:rsidRDefault="00D82519" w:rsidP="00D82519">
      <w:pPr>
        <w:spacing w:line="240" w:lineRule="auto"/>
        <w:rPr>
          <w:sz w:val="22"/>
          <w:szCs w:val="22"/>
        </w:rPr>
      </w:pPr>
    </w:p>
    <w:p w14:paraId="06600E5B" w14:textId="77777777" w:rsidR="00D82519" w:rsidRPr="00D82519" w:rsidRDefault="00D82519" w:rsidP="00D82519">
      <w:pPr>
        <w:spacing w:line="240" w:lineRule="auto"/>
        <w:rPr>
          <w:sz w:val="22"/>
          <w:szCs w:val="22"/>
        </w:rPr>
      </w:pPr>
      <w:r w:rsidRPr="00D82519">
        <w:rPr>
          <w:sz w:val="22"/>
          <w:szCs w:val="22"/>
        </w:rPr>
        <w:t>Next question, please.</w:t>
      </w:r>
    </w:p>
    <w:p w14:paraId="2E135ADA" w14:textId="77777777" w:rsidR="00D82519" w:rsidRPr="00D82519" w:rsidRDefault="00D82519" w:rsidP="00D82519">
      <w:pPr>
        <w:spacing w:line="240" w:lineRule="auto"/>
        <w:rPr>
          <w:sz w:val="22"/>
          <w:szCs w:val="22"/>
        </w:rPr>
      </w:pPr>
    </w:p>
    <w:p w14:paraId="3FEA726C" w14:textId="77777777" w:rsidR="00D82519" w:rsidRPr="00D82519" w:rsidRDefault="00D82519" w:rsidP="00D82519">
      <w:pPr>
        <w:spacing w:line="240" w:lineRule="auto"/>
        <w:rPr>
          <w:sz w:val="22"/>
          <w:szCs w:val="22"/>
        </w:rPr>
      </w:pPr>
      <w:r w:rsidRPr="00D82519">
        <w:rPr>
          <w:b/>
          <w:sz w:val="22"/>
          <w:szCs w:val="22"/>
        </w:rPr>
        <w:t>BRENT THILL, UBS:</w:t>
      </w:r>
      <w:r w:rsidRPr="00D82519">
        <w:rPr>
          <w:sz w:val="22"/>
          <w:szCs w:val="22"/>
        </w:rPr>
        <w:t xml:space="preserve">  Amy, on the expenses, you're revising next year down, and it looks like your expense growth will materially slow from what it was this year.  I'm just curious if you could just help us understand where that's coming from, how you're thinking about that for next year?</w:t>
      </w:r>
    </w:p>
    <w:p w14:paraId="20347E77" w14:textId="77777777" w:rsidR="00D82519" w:rsidRPr="00D82519" w:rsidRDefault="00D82519" w:rsidP="00D82519">
      <w:pPr>
        <w:spacing w:line="240" w:lineRule="auto"/>
        <w:rPr>
          <w:sz w:val="22"/>
          <w:szCs w:val="22"/>
        </w:rPr>
      </w:pPr>
    </w:p>
    <w:p w14:paraId="18E45DEB"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Well, actually, I think this is </w:t>
      </w:r>
      <w:r w:rsidRPr="00D82519">
        <w:rPr>
          <w:sz w:val="22"/>
          <w:szCs w:val="22"/>
        </w:rPr>
        <w:noBreakHyphen/>
      </w:r>
      <w:r w:rsidRPr="00D82519">
        <w:rPr>
          <w:sz w:val="22"/>
          <w:szCs w:val="22"/>
        </w:rPr>
        <w:noBreakHyphen/>
        <w:t> I feel good, because I think in some ways the reorg we announced last week, along with our increased focus on our new single strategy has allowed us to really look and say what are the things we're going to put behind and focus to improve our execution.  And so I feel quite good about our ability to do that.  And you've heard us say before, many of the reasons we did this reorg are about doing things better and more efficiently.</w:t>
      </w:r>
    </w:p>
    <w:p w14:paraId="0BF3CD2D" w14:textId="77777777" w:rsidR="00D82519" w:rsidRPr="00D82519" w:rsidRDefault="00D82519" w:rsidP="00D82519">
      <w:pPr>
        <w:spacing w:line="240" w:lineRule="auto"/>
        <w:rPr>
          <w:sz w:val="22"/>
          <w:szCs w:val="22"/>
        </w:rPr>
      </w:pPr>
    </w:p>
    <w:p w14:paraId="2312F1CB"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 you.  Thanks, Brent.</w:t>
      </w:r>
    </w:p>
    <w:p w14:paraId="28D2C64C" w14:textId="77777777" w:rsidR="00D82519" w:rsidRPr="00D82519" w:rsidRDefault="00D82519" w:rsidP="00D82519">
      <w:pPr>
        <w:spacing w:line="240" w:lineRule="auto"/>
        <w:rPr>
          <w:sz w:val="22"/>
          <w:szCs w:val="22"/>
        </w:rPr>
      </w:pPr>
    </w:p>
    <w:p w14:paraId="390E2B60" w14:textId="77777777" w:rsidR="00D82519" w:rsidRPr="00D82519" w:rsidRDefault="00D82519" w:rsidP="00D82519">
      <w:pPr>
        <w:spacing w:line="240" w:lineRule="auto"/>
        <w:rPr>
          <w:sz w:val="22"/>
          <w:szCs w:val="22"/>
        </w:rPr>
      </w:pPr>
      <w:r w:rsidRPr="00D82519">
        <w:rPr>
          <w:sz w:val="22"/>
          <w:szCs w:val="22"/>
        </w:rPr>
        <w:t>Next question, please.</w:t>
      </w:r>
    </w:p>
    <w:p w14:paraId="6FA2CC93" w14:textId="77777777" w:rsidR="00D82519" w:rsidRPr="00D82519" w:rsidRDefault="00D82519" w:rsidP="00D82519">
      <w:pPr>
        <w:spacing w:line="240" w:lineRule="auto"/>
        <w:rPr>
          <w:sz w:val="22"/>
          <w:szCs w:val="22"/>
        </w:rPr>
      </w:pPr>
    </w:p>
    <w:p w14:paraId="51A03537" w14:textId="77777777" w:rsidR="00D82519" w:rsidRPr="00D82519" w:rsidRDefault="00D82519" w:rsidP="00D82519">
      <w:pPr>
        <w:spacing w:line="240" w:lineRule="auto"/>
        <w:rPr>
          <w:sz w:val="22"/>
          <w:szCs w:val="22"/>
        </w:rPr>
      </w:pPr>
      <w:r w:rsidRPr="00D82519">
        <w:rPr>
          <w:b/>
          <w:bCs/>
          <w:sz w:val="22"/>
          <w:szCs w:val="22"/>
        </w:rPr>
        <w:t>ED MAGUIRE, CLSA</w:t>
      </w:r>
      <w:r w:rsidRPr="00D82519">
        <w:rPr>
          <w:b/>
          <w:sz w:val="22"/>
          <w:szCs w:val="22"/>
        </w:rPr>
        <w:t>:</w:t>
      </w:r>
      <w:r w:rsidRPr="00D82519">
        <w:rPr>
          <w:sz w:val="22"/>
          <w:szCs w:val="22"/>
        </w:rPr>
        <w:t xml:space="preserve">  Hi.  Good afternoon.  Amy, you had discussed your increased CAPEX this quarter, and I was wondering if you could address the margin profile of your cloud services?  In the comments, you discussed how you have higher data center costs.  And what I would like to understand is whether this is temporary as you're ramping up this transition towards subscription business, or whether this actually changes the gross margin profile of these revenues?  Thanks.</w:t>
      </w:r>
    </w:p>
    <w:p w14:paraId="0A265F91" w14:textId="77777777" w:rsidR="00D82519" w:rsidRPr="00D82519" w:rsidRDefault="00D82519" w:rsidP="00D82519">
      <w:pPr>
        <w:spacing w:line="240" w:lineRule="auto"/>
        <w:rPr>
          <w:sz w:val="22"/>
          <w:szCs w:val="22"/>
        </w:rPr>
      </w:pPr>
    </w:p>
    <w:p w14:paraId="7D2CF651"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Thanks, Ed.  It's a good question.  As we transition to a device and services company that is a multi-year commitment to evolve our business, and you should expect the CAPEX will continue to </w:t>
      </w:r>
      <w:r w:rsidRPr="00D82519">
        <w:rPr>
          <w:sz w:val="22"/>
          <w:szCs w:val="22"/>
        </w:rPr>
        <w:lastRenderedPageBreak/>
        <w:t>grow as we ramp that business.  With the expansion of Azure service offerings and the continued momentum in Office 365, as well as our consumer services, investing in this global footprint to meet customer demand is incredibly important and quite strategic.  And really the question is our ability to scale smartly, and that will create an advantage for us that we can pass along to our customers.  And so I look forward to being able to move these data centers globally to reach more people with more services.</w:t>
      </w:r>
    </w:p>
    <w:p w14:paraId="40F28DEB" w14:textId="77777777" w:rsidR="00D82519" w:rsidRPr="00D82519" w:rsidRDefault="00D82519" w:rsidP="00D82519">
      <w:pPr>
        <w:spacing w:line="240" w:lineRule="auto"/>
        <w:rPr>
          <w:sz w:val="22"/>
          <w:szCs w:val="22"/>
        </w:rPr>
      </w:pPr>
    </w:p>
    <w:p w14:paraId="343B3A07"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Operator, next question, please.</w:t>
      </w:r>
    </w:p>
    <w:p w14:paraId="5F2DE739" w14:textId="77777777" w:rsidR="00D82519" w:rsidRPr="00D82519" w:rsidRDefault="00D82519" w:rsidP="00D82519">
      <w:pPr>
        <w:spacing w:line="240" w:lineRule="auto"/>
        <w:rPr>
          <w:sz w:val="22"/>
          <w:szCs w:val="22"/>
        </w:rPr>
      </w:pPr>
    </w:p>
    <w:p w14:paraId="79A1E714" w14:textId="77777777" w:rsidR="00D82519" w:rsidRPr="00D82519" w:rsidRDefault="00D82519" w:rsidP="00D82519">
      <w:pPr>
        <w:spacing w:line="240" w:lineRule="auto"/>
        <w:rPr>
          <w:sz w:val="22"/>
          <w:szCs w:val="22"/>
        </w:rPr>
      </w:pPr>
      <w:r w:rsidRPr="00D82519">
        <w:rPr>
          <w:b/>
          <w:bCs/>
          <w:sz w:val="22"/>
          <w:szCs w:val="22"/>
        </w:rPr>
        <w:t>JOHN DIFUCCI, JP Morgan</w:t>
      </w:r>
      <w:r w:rsidRPr="00D82519">
        <w:rPr>
          <w:b/>
          <w:sz w:val="22"/>
          <w:szCs w:val="22"/>
        </w:rPr>
        <w:t>:</w:t>
      </w:r>
      <w:r w:rsidRPr="00D82519">
        <w:rPr>
          <w:sz w:val="22"/>
          <w:szCs w:val="22"/>
        </w:rPr>
        <w:t xml:space="preserve">  Thank you. Amy, your CAPEX this quarter was about $700 million or greater than $700 million, greater than you guided just 90 days ago.  Why was there such a sudden change?  I know Chris, I think, explained why it was high, higher, and why it's going to be higher going forward.  But why was it such a sudden change so dramatically just in this quarter?  And will this planned increase going forward affect your ability to do things like buyback shares?</w:t>
      </w:r>
    </w:p>
    <w:p w14:paraId="532ADD34" w14:textId="77777777" w:rsidR="00D82519" w:rsidRPr="00D82519" w:rsidRDefault="00D82519" w:rsidP="00D82519">
      <w:pPr>
        <w:spacing w:line="240" w:lineRule="auto"/>
        <w:rPr>
          <w:sz w:val="22"/>
          <w:szCs w:val="22"/>
        </w:rPr>
      </w:pPr>
    </w:p>
    <w:p w14:paraId="2E75064F"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In Q4, really, as we continued to add Azure services, in fact we added over 80 this quarter, and with the increased demand of Office 365, and this $1.5 billion annual run rate up from just a billion in Q3, I would think about that as our ability to increase demand and meet demand globally with our services.  And so doing that in Q4 was important, because you want to be ahead of demand there.</w:t>
      </w:r>
    </w:p>
    <w:p w14:paraId="5A7FC62F" w14:textId="77777777" w:rsidR="00D82519" w:rsidRPr="00D82519" w:rsidRDefault="00D82519" w:rsidP="00D82519">
      <w:pPr>
        <w:spacing w:line="240" w:lineRule="auto"/>
        <w:rPr>
          <w:sz w:val="22"/>
          <w:szCs w:val="22"/>
        </w:rPr>
      </w:pPr>
    </w:p>
    <w:p w14:paraId="72E2EFD5" w14:textId="77777777" w:rsidR="00D82519" w:rsidRPr="00D82519" w:rsidRDefault="00D82519" w:rsidP="00D82519">
      <w:pPr>
        <w:spacing w:line="240" w:lineRule="auto"/>
        <w:rPr>
          <w:sz w:val="22"/>
          <w:szCs w:val="22"/>
        </w:rPr>
      </w:pPr>
      <w:r w:rsidRPr="00D82519">
        <w:rPr>
          <w:b/>
          <w:bCs/>
          <w:sz w:val="22"/>
          <w:szCs w:val="22"/>
        </w:rPr>
        <w:t>JOHN DIFUCCI</w:t>
      </w:r>
      <w:r w:rsidRPr="00D82519">
        <w:rPr>
          <w:b/>
          <w:sz w:val="22"/>
          <w:szCs w:val="22"/>
        </w:rPr>
        <w:t>:</w:t>
      </w:r>
      <w:r w:rsidRPr="00D82519">
        <w:rPr>
          <w:sz w:val="22"/>
          <w:szCs w:val="22"/>
        </w:rPr>
        <w:t xml:space="preserve">  So was that something that was unexpected?  You just had higher demand in Q4?</w:t>
      </w:r>
    </w:p>
    <w:p w14:paraId="0717BAC3" w14:textId="77777777" w:rsidR="00D82519" w:rsidRPr="00D82519" w:rsidRDefault="00D82519" w:rsidP="00D82519">
      <w:pPr>
        <w:spacing w:line="240" w:lineRule="auto"/>
        <w:rPr>
          <w:sz w:val="22"/>
          <w:szCs w:val="22"/>
        </w:rPr>
      </w:pPr>
    </w:p>
    <w:p w14:paraId="34649266"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We're accelerating.</w:t>
      </w:r>
    </w:p>
    <w:p w14:paraId="11511871" w14:textId="77777777" w:rsidR="00D82519" w:rsidRPr="00D82519" w:rsidRDefault="00D82519" w:rsidP="00D82519">
      <w:pPr>
        <w:spacing w:line="240" w:lineRule="auto"/>
        <w:rPr>
          <w:sz w:val="22"/>
          <w:szCs w:val="22"/>
        </w:rPr>
      </w:pPr>
    </w:p>
    <w:p w14:paraId="6F23622B" w14:textId="2D1DF1DA" w:rsidR="00D82519" w:rsidRPr="00D82519" w:rsidRDefault="00D82519" w:rsidP="00D82519">
      <w:pPr>
        <w:spacing w:line="240" w:lineRule="auto"/>
        <w:rPr>
          <w:sz w:val="22"/>
          <w:szCs w:val="22"/>
        </w:rPr>
      </w:pPr>
      <w:r w:rsidRPr="00D82519">
        <w:rPr>
          <w:b/>
          <w:bCs/>
          <w:sz w:val="22"/>
          <w:szCs w:val="22"/>
        </w:rPr>
        <w:t>JOHN DIFUCCI</w:t>
      </w:r>
      <w:r w:rsidRPr="00D82519">
        <w:rPr>
          <w:b/>
          <w:sz w:val="22"/>
          <w:szCs w:val="22"/>
        </w:rPr>
        <w:t>:</w:t>
      </w:r>
      <w:r w:rsidRPr="00D82519">
        <w:rPr>
          <w:sz w:val="22"/>
          <w:szCs w:val="22"/>
        </w:rPr>
        <w:t xml:space="preserve">  Okay.  Amy, will this affect your ability to </w:t>
      </w:r>
      <w:r w:rsidR="003C4EFB" w:rsidRPr="00D82519">
        <w:rPr>
          <w:sz w:val="22"/>
          <w:szCs w:val="22"/>
        </w:rPr>
        <w:t>buy back</w:t>
      </w:r>
      <w:r w:rsidRPr="00D82519">
        <w:rPr>
          <w:sz w:val="22"/>
          <w:szCs w:val="22"/>
        </w:rPr>
        <w:t xml:space="preserve"> shares going forward, this increasing CAPEX?</w:t>
      </w:r>
    </w:p>
    <w:p w14:paraId="3B79F186" w14:textId="77777777" w:rsidR="00D82519" w:rsidRPr="00D82519" w:rsidRDefault="00D82519" w:rsidP="00D82519">
      <w:pPr>
        <w:spacing w:line="240" w:lineRule="auto"/>
        <w:rPr>
          <w:sz w:val="22"/>
          <w:szCs w:val="22"/>
        </w:rPr>
      </w:pPr>
    </w:p>
    <w:p w14:paraId="50337CB8"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No.  Our cash, we returned $2.9 billion this quarter, over $12 for the year, and we'll continue to take a balanced approach to capital allocation with those investments, acquisitions where they make sense, and return of capital to shareholders.</w:t>
      </w:r>
    </w:p>
    <w:p w14:paraId="62446CEB" w14:textId="77777777" w:rsidR="00D82519" w:rsidRPr="00D82519" w:rsidRDefault="00D82519" w:rsidP="00D82519">
      <w:pPr>
        <w:spacing w:line="240" w:lineRule="auto"/>
        <w:rPr>
          <w:sz w:val="22"/>
          <w:szCs w:val="22"/>
        </w:rPr>
      </w:pPr>
    </w:p>
    <w:p w14:paraId="7613578C"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Okay.  Next question, please.</w:t>
      </w:r>
    </w:p>
    <w:p w14:paraId="5F129071" w14:textId="77777777" w:rsidR="00D82519" w:rsidRPr="00D82519" w:rsidRDefault="00D82519" w:rsidP="00D82519">
      <w:pPr>
        <w:spacing w:line="240" w:lineRule="auto"/>
        <w:rPr>
          <w:sz w:val="22"/>
          <w:szCs w:val="22"/>
        </w:rPr>
      </w:pPr>
    </w:p>
    <w:p w14:paraId="2E9B2AB5" w14:textId="77777777" w:rsidR="00D82519" w:rsidRPr="00D82519" w:rsidRDefault="00D82519" w:rsidP="00D82519">
      <w:pPr>
        <w:spacing w:line="240" w:lineRule="auto"/>
        <w:rPr>
          <w:sz w:val="22"/>
          <w:szCs w:val="22"/>
        </w:rPr>
      </w:pPr>
      <w:r w:rsidRPr="00D82519">
        <w:rPr>
          <w:b/>
          <w:sz w:val="22"/>
          <w:szCs w:val="22"/>
        </w:rPr>
        <w:t>KASH RANGAN, Merrill Lynch:</w:t>
      </w:r>
      <w:r w:rsidRPr="00D82519">
        <w:rPr>
          <w:sz w:val="22"/>
          <w:szCs w:val="22"/>
        </w:rPr>
        <w:t xml:space="preserve">  Hi.  Thank you very much.  Amy, congrats on your first conference call as the CFO.  My question has to do with the Windows side of the business.  I know that you had an impairment charge for the inventory clearance.  But even if I add that back in, it looks like the operating margins in the Windows Business were sequentially lower quite materially.  I just wanted to get some insights into what drove that from the March quarter into the June quarter?</w:t>
      </w:r>
    </w:p>
    <w:p w14:paraId="11C22917" w14:textId="77777777" w:rsidR="00D82519" w:rsidRPr="00D82519" w:rsidRDefault="00D82519" w:rsidP="00D82519">
      <w:pPr>
        <w:spacing w:line="240" w:lineRule="auto"/>
        <w:rPr>
          <w:sz w:val="22"/>
          <w:szCs w:val="22"/>
        </w:rPr>
      </w:pPr>
    </w:p>
    <w:p w14:paraId="60AF07D5" w14:textId="77777777" w:rsidR="00D82519" w:rsidRPr="00D82519" w:rsidRDefault="00D82519" w:rsidP="00D82519">
      <w:pPr>
        <w:spacing w:line="240" w:lineRule="auto"/>
        <w:rPr>
          <w:sz w:val="22"/>
          <w:szCs w:val="22"/>
        </w:rPr>
      </w:pPr>
      <w:r w:rsidRPr="00D82519">
        <w:rPr>
          <w:sz w:val="22"/>
          <w:szCs w:val="22"/>
        </w:rPr>
        <w:t>As you look further out into the operating margins for the Windows Business, given that you're going to be focusing on Surface, how should we think about the margin structure?  I guess you have a volume threshold to clear before you can start to make a margin given that it's more of a product.  But there are really two parts to that question.  I would love to get your insights.  Thank you so much.</w:t>
      </w:r>
    </w:p>
    <w:p w14:paraId="35CC643A" w14:textId="77777777" w:rsidR="00D82519" w:rsidRPr="00D82519" w:rsidRDefault="00D82519" w:rsidP="00D82519">
      <w:pPr>
        <w:spacing w:line="240" w:lineRule="auto"/>
        <w:rPr>
          <w:sz w:val="22"/>
          <w:szCs w:val="22"/>
        </w:rPr>
      </w:pPr>
    </w:p>
    <w:p w14:paraId="7D2DC37B"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Thanks, Kash.  Let me address what I think were the two components.  The first component felt like a general question about margins this quarter for Windows.  As you said, they were impacted by Surface.  And the second one is by the marketing investment we continue to make in the ecosystem to move it forward.  Overall I think as you think about the Windows division as we report it, </w:t>
      </w:r>
      <w:r w:rsidRPr="00D82519">
        <w:rPr>
          <w:sz w:val="22"/>
          <w:szCs w:val="22"/>
        </w:rPr>
        <w:lastRenderedPageBreak/>
        <w:t>obviously since there's a mix between hardware and software, you should continue to expect margins to reflect that mix.</w:t>
      </w:r>
    </w:p>
    <w:p w14:paraId="5FB151A6" w14:textId="77777777" w:rsidR="00D82519" w:rsidRPr="00D82519" w:rsidRDefault="00D82519" w:rsidP="00D82519">
      <w:pPr>
        <w:spacing w:line="240" w:lineRule="auto"/>
        <w:rPr>
          <w:sz w:val="22"/>
          <w:szCs w:val="22"/>
        </w:rPr>
      </w:pPr>
    </w:p>
    <w:p w14:paraId="309632D5"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 you, Kash.</w:t>
      </w:r>
    </w:p>
    <w:p w14:paraId="0D28F3F1" w14:textId="77777777" w:rsidR="00D82519" w:rsidRPr="00D82519" w:rsidRDefault="00D82519" w:rsidP="00D82519">
      <w:pPr>
        <w:spacing w:line="240" w:lineRule="auto"/>
        <w:rPr>
          <w:sz w:val="22"/>
          <w:szCs w:val="22"/>
        </w:rPr>
      </w:pPr>
    </w:p>
    <w:p w14:paraId="772320DD" w14:textId="77777777" w:rsidR="00D82519" w:rsidRPr="00D82519" w:rsidRDefault="00D82519" w:rsidP="00D82519">
      <w:pPr>
        <w:spacing w:line="240" w:lineRule="auto"/>
        <w:rPr>
          <w:sz w:val="22"/>
          <w:szCs w:val="22"/>
        </w:rPr>
      </w:pPr>
      <w:r w:rsidRPr="00D82519">
        <w:rPr>
          <w:sz w:val="22"/>
          <w:szCs w:val="22"/>
        </w:rPr>
        <w:t>Next question, please.</w:t>
      </w:r>
    </w:p>
    <w:p w14:paraId="19B0C6F5" w14:textId="77777777" w:rsidR="00D82519" w:rsidRPr="00D82519" w:rsidRDefault="00D82519" w:rsidP="00D82519">
      <w:pPr>
        <w:spacing w:line="240" w:lineRule="auto"/>
        <w:rPr>
          <w:sz w:val="22"/>
          <w:szCs w:val="22"/>
        </w:rPr>
      </w:pPr>
    </w:p>
    <w:p w14:paraId="3D2902F4" w14:textId="77777777" w:rsidR="00D82519" w:rsidRPr="00D82519" w:rsidRDefault="00D82519" w:rsidP="00D82519">
      <w:pPr>
        <w:spacing w:line="240" w:lineRule="auto"/>
        <w:rPr>
          <w:sz w:val="22"/>
          <w:szCs w:val="22"/>
        </w:rPr>
      </w:pPr>
      <w:r w:rsidRPr="00D82519">
        <w:rPr>
          <w:b/>
          <w:bCs/>
          <w:sz w:val="22"/>
          <w:szCs w:val="22"/>
        </w:rPr>
        <w:t>ROSS MCMILLAN, Jefferies:</w:t>
      </w:r>
      <w:r w:rsidRPr="00D82519">
        <w:rPr>
          <w:sz w:val="22"/>
          <w:szCs w:val="22"/>
        </w:rPr>
        <w:t xml:space="preserve">  Thanks a lot.  Amy, I just wanted to drill into the billings growth where we adjust for the unearned and it's a lot higher for the Server and Tools business which is obviously going through a transition towards more subscription arrangements, a lot higher there than in the MBD segment.  I'm just wondering if you can compare and contrast why that might be.  I understand the consumer piece in MBD, but is the other piece of this just that there are more sort of traditional licensing arrangements in MBD with enterprise customers and so the impact from the transition is all the greater, and that's why you see that more subdued billings growth rate in MBD?  Thanks.</w:t>
      </w:r>
    </w:p>
    <w:p w14:paraId="69632E71" w14:textId="77777777" w:rsidR="00D82519" w:rsidRPr="00D82519" w:rsidRDefault="00D82519" w:rsidP="00D82519">
      <w:pPr>
        <w:spacing w:line="240" w:lineRule="auto"/>
        <w:rPr>
          <w:sz w:val="22"/>
          <w:szCs w:val="22"/>
        </w:rPr>
      </w:pPr>
    </w:p>
    <w:p w14:paraId="1CF9A328"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Ross, thank you.  It's always terrific when someone answers their own question.  You actually have it exactly correct.</w:t>
      </w:r>
    </w:p>
    <w:p w14:paraId="2FF503E8" w14:textId="77777777" w:rsidR="00D82519" w:rsidRPr="00D82519" w:rsidRDefault="00D82519" w:rsidP="00D82519">
      <w:pPr>
        <w:spacing w:line="240" w:lineRule="auto"/>
        <w:rPr>
          <w:sz w:val="22"/>
          <w:szCs w:val="22"/>
        </w:rPr>
      </w:pPr>
    </w:p>
    <w:p w14:paraId="65A3B4F8" w14:textId="77777777" w:rsidR="00D82519" w:rsidRPr="00D82519" w:rsidRDefault="00D82519" w:rsidP="00D82519">
      <w:pPr>
        <w:spacing w:line="240" w:lineRule="auto"/>
        <w:rPr>
          <w:sz w:val="22"/>
          <w:szCs w:val="22"/>
        </w:rPr>
      </w:pPr>
      <w:r w:rsidRPr="00D82519">
        <w:rPr>
          <w:b/>
          <w:bCs/>
          <w:sz w:val="22"/>
          <w:szCs w:val="22"/>
        </w:rPr>
        <w:t>ROSS MCMILLAN:</w:t>
      </w:r>
      <w:r w:rsidRPr="00D82519">
        <w:rPr>
          <w:sz w:val="22"/>
          <w:szCs w:val="22"/>
        </w:rPr>
        <w:t xml:space="preserve">  Great, thank you.</w:t>
      </w:r>
    </w:p>
    <w:p w14:paraId="54627831" w14:textId="77777777" w:rsidR="00D82519" w:rsidRPr="00D82519" w:rsidRDefault="00D82519" w:rsidP="00D82519">
      <w:pPr>
        <w:spacing w:line="240" w:lineRule="auto"/>
        <w:rPr>
          <w:sz w:val="22"/>
          <w:szCs w:val="22"/>
        </w:rPr>
      </w:pPr>
    </w:p>
    <w:p w14:paraId="60A9D16E"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Thanks, Ross.</w:t>
      </w:r>
    </w:p>
    <w:p w14:paraId="6DD45CCC" w14:textId="77777777" w:rsidR="00D82519" w:rsidRPr="00D82519" w:rsidRDefault="00D82519" w:rsidP="00D82519">
      <w:pPr>
        <w:spacing w:line="240" w:lineRule="auto"/>
        <w:rPr>
          <w:sz w:val="22"/>
          <w:szCs w:val="22"/>
        </w:rPr>
      </w:pPr>
    </w:p>
    <w:p w14:paraId="06F8F746" w14:textId="77777777" w:rsidR="00D82519" w:rsidRPr="00D82519" w:rsidRDefault="00D82519" w:rsidP="00D82519">
      <w:pPr>
        <w:spacing w:line="240" w:lineRule="auto"/>
        <w:rPr>
          <w:sz w:val="22"/>
          <w:szCs w:val="22"/>
        </w:rPr>
      </w:pPr>
      <w:r w:rsidRPr="00D82519">
        <w:rPr>
          <w:sz w:val="22"/>
          <w:szCs w:val="22"/>
        </w:rPr>
        <w:t>Next question, please.</w:t>
      </w:r>
    </w:p>
    <w:p w14:paraId="1832E0F8" w14:textId="77777777" w:rsidR="00D82519" w:rsidRPr="00D82519" w:rsidRDefault="00D82519" w:rsidP="00D82519">
      <w:pPr>
        <w:spacing w:line="240" w:lineRule="auto"/>
        <w:rPr>
          <w:sz w:val="22"/>
          <w:szCs w:val="22"/>
        </w:rPr>
      </w:pPr>
    </w:p>
    <w:p w14:paraId="062B599B" w14:textId="77777777" w:rsidR="00D82519" w:rsidRPr="00D82519" w:rsidRDefault="00D82519" w:rsidP="00D82519">
      <w:pPr>
        <w:spacing w:line="240" w:lineRule="auto"/>
        <w:rPr>
          <w:sz w:val="22"/>
          <w:szCs w:val="22"/>
        </w:rPr>
      </w:pPr>
      <w:r w:rsidRPr="00D82519">
        <w:rPr>
          <w:b/>
          <w:bCs/>
          <w:sz w:val="22"/>
          <w:szCs w:val="22"/>
        </w:rPr>
        <w:t>GREGG MOSKOWITZ, Cowen and Company:</w:t>
      </w:r>
      <w:r w:rsidRPr="00D82519">
        <w:rPr>
          <w:sz w:val="22"/>
          <w:szCs w:val="22"/>
        </w:rPr>
        <w:t xml:space="preserve">  Thank you very much and good afternoon.  Just a follow on a big on Kash's question, with Windows revenue coming in where it did, we're getting a few questions from investors about how Windows fared this quarter, relative to PC units.  If we were to exclude tablet revenues, both Surface and otherwise, I was just wondering Amy if you might be able to say roughly on a year-over-year basis how Windows PC revenue compared to the low double-digit PC unit decline cited by the IDCs and Gartners.</w:t>
      </w:r>
    </w:p>
    <w:p w14:paraId="48194B1A" w14:textId="77777777" w:rsidR="00D82519" w:rsidRPr="00D82519" w:rsidRDefault="00D82519" w:rsidP="00D82519">
      <w:pPr>
        <w:spacing w:line="240" w:lineRule="auto"/>
        <w:rPr>
          <w:sz w:val="22"/>
          <w:szCs w:val="22"/>
        </w:rPr>
      </w:pPr>
    </w:p>
    <w:p w14:paraId="0D62FC57"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Chris actually covered that a bit in his comments, but let me reiterate, because I do understand the question, I think, which is related to our OEM revenue 15 percent, down 15 percent.  It was related, I believe, to China, lower ASPs on the small screen SKU that we mentioned, as well as some of the incentive programs that we had in place during the quarter.</w:t>
      </w:r>
    </w:p>
    <w:p w14:paraId="29774B8E" w14:textId="77777777" w:rsidR="00D82519" w:rsidRPr="00D82519" w:rsidRDefault="00D82519" w:rsidP="00D82519">
      <w:pPr>
        <w:spacing w:line="240" w:lineRule="auto"/>
        <w:rPr>
          <w:sz w:val="22"/>
          <w:szCs w:val="22"/>
        </w:rPr>
      </w:pPr>
    </w:p>
    <w:p w14:paraId="609A5808" w14:textId="77777777" w:rsidR="00D82519" w:rsidRPr="00D82519" w:rsidRDefault="00D82519" w:rsidP="00D82519">
      <w:pPr>
        <w:spacing w:line="240" w:lineRule="auto"/>
        <w:rPr>
          <w:sz w:val="22"/>
          <w:szCs w:val="22"/>
        </w:rPr>
      </w:pPr>
      <w:r w:rsidRPr="00D82519">
        <w:rPr>
          <w:b/>
          <w:bCs/>
          <w:sz w:val="22"/>
          <w:szCs w:val="22"/>
        </w:rPr>
        <w:t>GREGG MOSKOWITZ:</w:t>
      </w:r>
      <w:r w:rsidRPr="00D82519">
        <w:rPr>
          <w:sz w:val="22"/>
          <w:szCs w:val="22"/>
        </w:rPr>
        <w:t xml:space="preserve">  Thank you.</w:t>
      </w:r>
    </w:p>
    <w:p w14:paraId="1C3015C2" w14:textId="77777777" w:rsidR="00D82519" w:rsidRPr="00D82519" w:rsidRDefault="00D82519" w:rsidP="00D82519">
      <w:pPr>
        <w:spacing w:line="240" w:lineRule="auto"/>
        <w:rPr>
          <w:sz w:val="22"/>
          <w:szCs w:val="22"/>
        </w:rPr>
      </w:pPr>
    </w:p>
    <w:p w14:paraId="7BBF67B3"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Thanks, Gregg.</w:t>
      </w:r>
    </w:p>
    <w:p w14:paraId="78FA2F04" w14:textId="77777777" w:rsidR="00D82519" w:rsidRPr="00D82519" w:rsidRDefault="00D82519" w:rsidP="00D82519">
      <w:pPr>
        <w:spacing w:line="240" w:lineRule="auto"/>
        <w:rPr>
          <w:sz w:val="22"/>
          <w:szCs w:val="22"/>
        </w:rPr>
      </w:pPr>
    </w:p>
    <w:p w14:paraId="30EAA95C" w14:textId="77777777" w:rsidR="00D82519" w:rsidRPr="00D82519" w:rsidRDefault="00D82519" w:rsidP="00D82519">
      <w:pPr>
        <w:spacing w:line="240" w:lineRule="auto"/>
        <w:rPr>
          <w:sz w:val="22"/>
          <w:szCs w:val="22"/>
        </w:rPr>
      </w:pPr>
      <w:r w:rsidRPr="00D82519">
        <w:rPr>
          <w:sz w:val="22"/>
          <w:szCs w:val="22"/>
        </w:rPr>
        <w:t>Next question, please.</w:t>
      </w:r>
    </w:p>
    <w:p w14:paraId="35700078" w14:textId="77777777" w:rsidR="00D82519" w:rsidRPr="00D82519" w:rsidRDefault="00D82519" w:rsidP="00D82519">
      <w:pPr>
        <w:spacing w:line="240" w:lineRule="auto"/>
        <w:rPr>
          <w:sz w:val="22"/>
          <w:szCs w:val="22"/>
        </w:rPr>
      </w:pPr>
    </w:p>
    <w:p w14:paraId="040A27D3" w14:textId="77777777" w:rsidR="00D82519" w:rsidRPr="00D82519" w:rsidRDefault="00D82519" w:rsidP="00D82519">
      <w:pPr>
        <w:spacing w:line="240" w:lineRule="auto"/>
        <w:rPr>
          <w:color w:val="222222"/>
          <w:sz w:val="22"/>
          <w:szCs w:val="22"/>
          <w:shd w:val="clear" w:color="auto" w:fill="FFFFFF"/>
        </w:rPr>
      </w:pPr>
      <w:r w:rsidRPr="00D82519">
        <w:rPr>
          <w:b/>
          <w:bCs/>
          <w:sz w:val="22"/>
          <w:szCs w:val="22"/>
        </w:rPr>
        <w:t>RAIMO LENSCHOW, Barclays:</w:t>
      </w:r>
      <w:r w:rsidRPr="00D82519">
        <w:rPr>
          <w:color w:val="222222"/>
          <w:sz w:val="22"/>
          <w:szCs w:val="22"/>
          <w:shd w:val="clear" w:color="auto" w:fill="FFFFFF"/>
        </w:rPr>
        <w:t xml:space="preserve">  Thank you and, Amy, welcome on the first earnings call.  I had a question on the business PC side, that certainly was an area of strength for the Windows division and you saw some growth there.  Can you talk a little bit about if that's kind of </w:t>
      </w:r>
      <w:r w:rsidRPr="00D82519">
        <w:rPr>
          <w:color w:val="222222"/>
          <w:sz w:val="22"/>
          <w:szCs w:val="22"/>
          <w:shd w:val="clear" w:color="auto" w:fill="FFFFFF"/>
        </w:rPr>
        <w:noBreakHyphen/>
      </w:r>
      <w:r w:rsidRPr="00D82519">
        <w:rPr>
          <w:color w:val="222222"/>
          <w:sz w:val="22"/>
          <w:szCs w:val="22"/>
          <w:shd w:val="clear" w:color="auto" w:fill="FFFFFF"/>
        </w:rPr>
        <w:noBreakHyphen/>
        <w:t> if you see that as a sustainable number, or is that still driven by the end of life for Windows XP?  Thank you.</w:t>
      </w:r>
    </w:p>
    <w:p w14:paraId="14A68406" w14:textId="77777777" w:rsidR="00D82519" w:rsidRPr="00D82519" w:rsidRDefault="00D82519" w:rsidP="00D82519">
      <w:pPr>
        <w:spacing w:line="240" w:lineRule="auto"/>
        <w:rPr>
          <w:color w:val="222222"/>
          <w:sz w:val="22"/>
          <w:szCs w:val="22"/>
          <w:shd w:val="clear" w:color="auto" w:fill="FFFFFF"/>
        </w:rPr>
      </w:pPr>
    </w:p>
    <w:p w14:paraId="5323A0C3" w14:textId="77777777" w:rsidR="00D82519" w:rsidRPr="00D82519" w:rsidRDefault="00D82519" w:rsidP="00D82519">
      <w:pPr>
        <w:spacing w:line="240" w:lineRule="auto"/>
        <w:rPr>
          <w:color w:val="222222"/>
          <w:sz w:val="22"/>
          <w:szCs w:val="22"/>
          <w:shd w:val="clear" w:color="auto" w:fill="FFFFFF"/>
        </w:rPr>
      </w:pPr>
      <w:r w:rsidRPr="00D82519">
        <w:rPr>
          <w:b/>
          <w:color w:val="222222"/>
          <w:sz w:val="22"/>
          <w:szCs w:val="22"/>
          <w:shd w:val="clear" w:color="auto" w:fill="FFFFFF"/>
        </w:rPr>
        <w:t>AMY HOOD:</w:t>
      </w:r>
      <w:r w:rsidRPr="00D82519">
        <w:rPr>
          <w:color w:val="222222"/>
          <w:sz w:val="22"/>
          <w:szCs w:val="22"/>
          <w:shd w:val="clear" w:color="auto" w:fill="FFFFFF"/>
        </w:rPr>
        <w:t xml:space="preserve">  Yes, as we mentioned, our Windows business did make incremental progress in the business side.  We expect that to continue in Q1.  And with the end of life of Windows XP next year, we </w:t>
      </w:r>
      <w:r w:rsidRPr="00D82519">
        <w:rPr>
          <w:color w:val="222222"/>
          <w:sz w:val="22"/>
          <w:szCs w:val="22"/>
          <w:shd w:val="clear" w:color="auto" w:fill="FFFFFF"/>
        </w:rPr>
        <w:lastRenderedPageBreak/>
        <w:t>expect continued migrations.  And today in the enterprise about three-quarters of desktops are already running Windows 7.</w:t>
      </w:r>
    </w:p>
    <w:p w14:paraId="18DB36BA" w14:textId="77777777" w:rsidR="00D82519" w:rsidRPr="00D82519" w:rsidRDefault="00D82519" w:rsidP="00D82519">
      <w:pPr>
        <w:spacing w:line="240" w:lineRule="auto"/>
        <w:rPr>
          <w:color w:val="222222"/>
          <w:sz w:val="22"/>
          <w:szCs w:val="22"/>
          <w:shd w:val="clear" w:color="auto" w:fill="FFFFFF"/>
        </w:rPr>
      </w:pPr>
    </w:p>
    <w:p w14:paraId="2CCF47E7" w14:textId="77777777" w:rsidR="00D82519" w:rsidRPr="00D82519" w:rsidRDefault="00D82519" w:rsidP="00D82519">
      <w:pPr>
        <w:spacing w:line="240" w:lineRule="auto"/>
        <w:rPr>
          <w:color w:val="222222"/>
          <w:sz w:val="22"/>
          <w:szCs w:val="22"/>
          <w:shd w:val="clear" w:color="auto" w:fill="FFFFFF"/>
        </w:rPr>
      </w:pPr>
      <w:r w:rsidRPr="00D82519">
        <w:rPr>
          <w:b/>
          <w:bCs/>
          <w:sz w:val="22"/>
          <w:szCs w:val="22"/>
        </w:rPr>
        <w:t>RAIMO LENSCHOW:</w:t>
      </w:r>
      <w:r w:rsidRPr="00D82519">
        <w:rPr>
          <w:color w:val="222222"/>
          <w:sz w:val="22"/>
          <w:szCs w:val="22"/>
          <w:shd w:val="clear" w:color="auto" w:fill="FFFFFF"/>
        </w:rPr>
        <w:t xml:space="preserve">  Thank you.</w:t>
      </w:r>
    </w:p>
    <w:p w14:paraId="27062397" w14:textId="77777777" w:rsidR="00D82519" w:rsidRPr="00D82519" w:rsidRDefault="00D82519" w:rsidP="00D82519">
      <w:pPr>
        <w:spacing w:line="240" w:lineRule="auto"/>
        <w:rPr>
          <w:color w:val="222222"/>
          <w:sz w:val="22"/>
          <w:szCs w:val="22"/>
          <w:shd w:val="clear" w:color="auto" w:fill="FFFFFF"/>
        </w:rPr>
      </w:pPr>
    </w:p>
    <w:p w14:paraId="319013F3" w14:textId="77777777" w:rsidR="00D82519" w:rsidRPr="00D82519" w:rsidRDefault="00D82519" w:rsidP="00D82519">
      <w:pPr>
        <w:spacing w:line="240" w:lineRule="auto"/>
        <w:rPr>
          <w:color w:val="222222"/>
          <w:sz w:val="22"/>
          <w:szCs w:val="22"/>
          <w:shd w:val="clear" w:color="auto" w:fill="FFFFFF"/>
        </w:rPr>
      </w:pPr>
      <w:r w:rsidRPr="00D82519">
        <w:rPr>
          <w:b/>
          <w:color w:val="222222"/>
          <w:sz w:val="22"/>
          <w:szCs w:val="22"/>
          <w:shd w:val="clear" w:color="auto" w:fill="FFFFFF"/>
        </w:rPr>
        <w:t>CHRIS SUH:</w:t>
      </w:r>
      <w:r w:rsidRPr="00D82519">
        <w:rPr>
          <w:color w:val="222222"/>
          <w:sz w:val="22"/>
          <w:szCs w:val="22"/>
          <w:shd w:val="clear" w:color="auto" w:fill="FFFFFF"/>
        </w:rPr>
        <w:t xml:space="preserve">  Good.  Thank you.</w:t>
      </w:r>
    </w:p>
    <w:p w14:paraId="7F5A1EAD" w14:textId="77777777" w:rsidR="00D82519" w:rsidRPr="00D82519" w:rsidRDefault="00D82519" w:rsidP="00D82519">
      <w:pPr>
        <w:spacing w:line="240" w:lineRule="auto"/>
        <w:rPr>
          <w:color w:val="222222"/>
          <w:sz w:val="22"/>
          <w:szCs w:val="22"/>
          <w:shd w:val="clear" w:color="auto" w:fill="FFFFFF"/>
        </w:rPr>
      </w:pPr>
    </w:p>
    <w:p w14:paraId="3F57C50A" w14:textId="77777777" w:rsidR="00D82519" w:rsidRPr="00D82519" w:rsidRDefault="00D82519" w:rsidP="00D82519">
      <w:pPr>
        <w:spacing w:line="240" w:lineRule="auto"/>
        <w:rPr>
          <w:color w:val="222222"/>
          <w:sz w:val="22"/>
          <w:szCs w:val="22"/>
          <w:shd w:val="clear" w:color="auto" w:fill="FFFFFF"/>
        </w:rPr>
      </w:pPr>
      <w:r w:rsidRPr="00D82519">
        <w:rPr>
          <w:color w:val="222222"/>
          <w:sz w:val="22"/>
          <w:szCs w:val="22"/>
          <w:shd w:val="clear" w:color="auto" w:fill="FFFFFF"/>
        </w:rPr>
        <w:t>Next question, please, operator?</w:t>
      </w:r>
    </w:p>
    <w:p w14:paraId="252EE395" w14:textId="77777777" w:rsidR="00D82519" w:rsidRPr="00D82519" w:rsidRDefault="00D82519" w:rsidP="00D82519">
      <w:pPr>
        <w:spacing w:line="240" w:lineRule="auto"/>
        <w:rPr>
          <w:color w:val="222222"/>
          <w:sz w:val="22"/>
          <w:szCs w:val="22"/>
          <w:shd w:val="clear" w:color="auto" w:fill="FFFFFF"/>
        </w:rPr>
      </w:pPr>
    </w:p>
    <w:p w14:paraId="7594854E" w14:textId="77777777" w:rsidR="00D82519" w:rsidRPr="00D82519" w:rsidRDefault="00D82519" w:rsidP="00D82519">
      <w:pPr>
        <w:spacing w:line="240" w:lineRule="auto"/>
        <w:rPr>
          <w:sz w:val="22"/>
          <w:szCs w:val="22"/>
        </w:rPr>
      </w:pPr>
      <w:r w:rsidRPr="00D82519">
        <w:rPr>
          <w:b/>
          <w:sz w:val="22"/>
          <w:szCs w:val="22"/>
        </w:rPr>
        <w:t>BRENDAN BARNICLE, Pacific Crest Securities:</w:t>
      </w:r>
      <w:r w:rsidRPr="00D82519">
        <w:rPr>
          <w:sz w:val="22"/>
          <w:szCs w:val="22"/>
        </w:rPr>
        <w:t xml:space="preserve">  Thanks so much.  Amy, contracted but unbilled was down sequentially from Q3, the first time we'd seen that in the last two years.  What's attributing to that shift?</w:t>
      </w:r>
    </w:p>
    <w:p w14:paraId="5DCB0489" w14:textId="77777777" w:rsidR="00D82519" w:rsidRPr="00D82519" w:rsidRDefault="00D82519" w:rsidP="00D82519">
      <w:pPr>
        <w:spacing w:line="240" w:lineRule="auto"/>
        <w:rPr>
          <w:sz w:val="22"/>
          <w:szCs w:val="22"/>
        </w:rPr>
      </w:pPr>
    </w:p>
    <w:p w14:paraId="5079D7B5"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Thank you.  Actually I think our strong annuity growth, as well as our record unearned </w:t>
      </w:r>
      <w:bookmarkStart w:id="0" w:name="_GoBack"/>
      <w:r w:rsidRPr="00D82519">
        <w:rPr>
          <w:sz w:val="22"/>
          <w:szCs w:val="22"/>
        </w:rPr>
        <w:t xml:space="preserve">balance I do believe supports our belief that the strong performance of our multi-year license </w:t>
      </w:r>
      <w:bookmarkEnd w:id="0"/>
      <w:r w:rsidRPr="00D82519">
        <w:rPr>
          <w:sz w:val="22"/>
          <w:szCs w:val="22"/>
        </w:rPr>
        <w:t>agreements is in place.</w:t>
      </w:r>
    </w:p>
    <w:p w14:paraId="6D550FB8" w14:textId="77777777" w:rsidR="00D82519" w:rsidRPr="00D82519" w:rsidRDefault="00D82519" w:rsidP="00D82519">
      <w:pPr>
        <w:spacing w:line="240" w:lineRule="auto"/>
        <w:rPr>
          <w:sz w:val="22"/>
          <w:szCs w:val="22"/>
        </w:rPr>
      </w:pPr>
    </w:p>
    <w:p w14:paraId="7349054B"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Thanks.</w:t>
      </w:r>
    </w:p>
    <w:p w14:paraId="535D0D66" w14:textId="77777777" w:rsidR="00D82519" w:rsidRPr="00D82519" w:rsidRDefault="00D82519" w:rsidP="00D82519">
      <w:pPr>
        <w:spacing w:line="240" w:lineRule="auto"/>
        <w:rPr>
          <w:sz w:val="22"/>
          <w:szCs w:val="22"/>
        </w:rPr>
      </w:pPr>
    </w:p>
    <w:p w14:paraId="33D7E556" w14:textId="77777777" w:rsidR="00D82519" w:rsidRPr="00D82519" w:rsidRDefault="00D82519" w:rsidP="00D82519">
      <w:pPr>
        <w:spacing w:line="240" w:lineRule="auto"/>
        <w:rPr>
          <w:sz w:val="22"/>
          <w:szCs w:val="22"/>
        </w:rPr>
      </w:pPr>
      <w:r w:rsidRPr="00D82519">
        <w:rPr>
          <w:sz w:val="22"/>
          <w:szCs w:val="22"/>
        </w:rPr>
        <w:t>Operator, I think we have time for one more.</w:t>
      </w:r>
    </w:p>
    <w:p w14:paraId="7C85E191" w14:textId="77777777" w:rsidR="00D82519" w:rsidRPr="00D82519" w:rsidRDefault="00D82519" w:rsidP="00D82519">
      <w:pPr>
        <w:spacing w:line="240" w:lineRule="auto"/>
        <w:rPr>
          <w:sz w:val="22"/>
          <w:szCs w:val="22"/>
        </w:rPr>
      </w:pPr>
    </w:p>
    <w:p w14:paraId="7754D804" w14:textId="77777777" w:rsidR="00D82519" w:rsidRPr="00D82519" w:rsidRDefault="00D82519" w:rsidP="00D82519">
      <w:pPr>
        <w:spacing w:line="240" w:lineRule="auto"/>
        <w:rPr>
          <w:sz w:val="22"/>
          <w:szCs w:val="22"/>
        </w:rPr>
      </w:pPr>
      <w:r w:rsidRPr="00D82519">
        <w:rPr>
          <w:b/>
          <w:bCs/>
          <w:sz w:val="22"/>
          <w:szCs w:val="22"/>
        </w:rPr>
        <w:t>KARL KEIRSTEAD, BMO Capital Markets:</w:t>
      </w:r>
      <w:r w:rsidRPr="00D82519">
        <w:rPr>
          <w:sz w:val="22"/>
          <w:szCs w:val="22"/>
        </w:rPr>
        <w:t xml:space="preserve">  Thanks.  I just wanted to ask a question about the mix shift to multi-year licensing across Microsoft that's been a big part of the story.  It's been up about 5 percentage points year-over-year each quarter in Fiscal '13.  Amy, I'm just wondering as we look forward to Fiscal '14 can we expect it to increase at that clip, or is the software assurance attach rate now getting high enough that that mix shift should start to moderate?</w:t>
      </w:r>
    </w:p>
    <w:p w14:paraId="0CF00C1D" w14:textId="77777777" w:rsidR="00D82519" w:rsidRPr="00D82519" w:rsidRDefault="00D82519" w:rsidP="00D82519">
      <w:pPr>
        <w:spacing w:line="240" w:lineRule="auto"/>
        <w:rPr>
          <w:sz w:val="22"/>
          <w:szCs w:val="22"/>
        </w:rPr>
      </w:pPr>
    </w:p>
    <w:p w14:paraId="700D7558" w14:textId="77777777" w:rsidR="00D82519" w:rsidRPr="00D82519" w:rsidRDefault="00D82519" w:rsidP="00D82519">
      <w:pPr>
        <w:spacing w:line="240" w:lineRule="auto"/>
        <w:rPr>
          <w:sz w:val="22"/>
          <w:szCs w:val="22"/>
        </w:rPr>
      </w:pPr>
      <w:r w:rsidRPr="00D82519">
        <w:rPr>
          <w:b/>
          <w:sz w:val="22"/>
          <w:szCs w:val="22"/>
        </w:rPr>
        <w:t>AMY HOOD:</w:t>
      </w:r>
      <w:r w:rsidRPr="00D82519">
        <w:rPr>
          <w:sz w:val="22"/>
          <w:szCs w:val="22"/>
        </w:rPr>
        <w:t xml:space="preserve">  I continue to believe we'll have double-digit annuity growth next year.  So I think that shift you've seen, especially as we continue to move people to our cloud services, will continue.</w:t>
      </w:r>
    </w:p>
    <w:p w14:paraId="4F5BB5BE" w14:textId="77777777" w:rsidR="00D82519" w:rsidRPr="00D82519" w:rsidRDefault="00D82519" w:rsidP="00D82519">
      <w:pPr>
        <w:spacing w:line="240" w:lineRule="auto"/>
        <w:rPr>
          <w:sz w:val="22"/>
          <w:szCs w:val="22"/>
        </w:rPr>
      </w:pPr>
    </w:p>
    <w:p w14:paraId="0C580EC5" w14:textId="77777777" w:rsidR="00D82519" w:rsidRPr="00D82519" w:rsidRDefault="00D82519" w:rsidP="00D82519">
      <w:pPr>
        <w:spacing w:line="240" w:lineRule="auto"/>
        <w:rPr>
          <w:sz w:val="22"/>
          <w:szCs w:val="22"/>
        </w:rPr>
      </w:pPr>
      <w:r w:rsidRPr="00D82519">
        <w:rPr>
          <w:b/>
          <w:bCs/>
          <w:sz w:val="22"/>
          <w:szCs w:val="22"/>
        </w:rPr>
        <w:t>KARL KEIRSTEAD:</w:t>
      </w:r>
      <w:r w:rsidRPr="00D82519">
        <w:rPr>
          <w:sz w:val="22"/>
          <w:szCs w:val="22"/>
        </w:rPr>
        <w:t xml:space="preserve">  Okay, thanks.</w:t>
      </w:r>
    </w:p>
    <w:p w14:paraId="293B5FC1" w14:textId="77777777" w:rsidR="00D82519" w:rsidRPr="00D82519" w:rsidRDefault="00D82519" w:rsidP="00D82519">
      <w:pPr>
        <w:spacing w:line="240" w:lineRule="auto"/>
        <w:rPr>
          <w:sz w:val="22"/>
          <w:szCs w:val="22"/>
        </w:rPr>
      </w:pPr>
    </w:p>
    <w:p w14:paraId="65D52DD4" w14:textId="77777777" w:rsidR="00D82519" w:rsidRPr="00D82519" w:rsidRDefault="00D82519" w:rsidP="00D82519">
      <w:pPr>
        <w:spacing w:line="240" w:lineRule="auto"/>
        <w:rPr>
          <w:sz w:val="22"/>
          <w:szCs w:val="22"/>
        </w:rPr>
      </w:pPr>
      <w:r w:rsidRPr="00D82519">
        <w:rPr>
          <w:b/>
          <w:sz w:val="22"/>
          <w:szCs w:val="22"/>
        </w:rPr>
        <w:t>CHRIS SUH:</w:t>
      </w:r>
      <w:r w:rsidRPr="00D82519">
        <w:rPr>
          <w:sz w:val="22"/>
          <w:szCs w:val="22"/>
        </w:rPr>
        <w:t xml:space="preserve">  Okay.  So that will wrap up our Q&amp;A portion of today's earnings call.  We look forward to seeing many of you in the coming months at various investor conferences and at our financial analyst meeting to be held in late September, where we'll share more details about our long-term strategies, new organizational structure and outlook for the rest of the fiscal year.</w:t>
      </w:r>
    </w:p>
    <w:p w14:paraId="3E4BF921" w14:textId="77777777" w:rsidR="00D82519" w:rsidRPr="00D82519" w:rsidRDefault="00D82519" w:rsidP="00D82519">
      <w:pPr>
        <w:spacing w:line="240" w:lineRule="auto"/>
        <w:rPr>
          <w:sz w:val="22"/>
          <w:szCs w:val="22"/>
        </w:rPr>
      </w:pPr>
    </w:p>
    <w:p w14:paraId="03A13C09" w14:textId="77777777" w:rsidR="00D82519" w:rsidRPr="00D82519" w:rsidRDefault="00D82519" w:rsidP="00D82519">
      <w:pPr>
        <w:spacing w:line="240" w:lineRule="auto"/>
        <w:rPr>
          <w:sz w:val="22"/>
          <w:szCs w:val="22"/>
        </w:rPr>
      </w:pPr>
      <w:r w:rsidRPr="00D82519">
        <w:rPr>
          <w:sz w:val="22"/>
          <w:szCs w:val="22"/>
        </w:rPr>
        <w:t>Thank you again for joining us today.</w:t>
      </w:r>
    </w:p>
    <w:p w14:paraId="5B88DEF7" w14:textId="77777777" w:rsidR="00D82519" w:rsidRPr="00D82519" w:rsidRDefault="00D82519" w:rsidP="00D82519">
      <w:pPr>
        <w:spacing w:line="240" w:lineRule="auto"/>
        <w:rPr>
          <w:sz w:val="22"/>
          <w:szCs w:val="22"/>
        </w:rPr>
      </w:pPr>
    </w:p>
    <w:p w14:paraId="2CDE7E53" w14:textId="77777777" w:rsidR="00D82519" w:rsidRPr="00D82519" w:rsidRDefault="00D82519" w:rsidP="00D82519">
      <w:pPr>
        <w:spacing w:line="240" w:lineRule="auto"/>
        <w:rPr>
          <w:sz w:val="22"/>
          <w:szCs w:val="22"/>
        </w:rPr>
      </w:pPr>
      <w:r w:rsidRPr="00D82519">
        <w:rPr>
          <w:sz w:val="22"/>
          <w:szCs w:val="22"/>
        </w:rPr>
        <w:t>END</w:t>
      </w:r>
    </w:p>
    <w:p w14:paraId="64EA5988" w14:textId="77777777" w:rsidR="00D82519" w:rsidRPr="00D82519" w:rsidRDefault="00D82519" w:rsidP="00D82519">
      <w:pPr>
        <w:spacing w:line="240" w:lineRule="auto"/>
        <w:rPr>
          <w:sz w:val="22"/>
          <w:szCs w:val="22"/>
        </w:rPr>
      </w:pPr>
    </w:p>
    <w:sectPr w:rsidR="00D82519" w:rsidRPr="00D82519" w:rsidSect="003C4E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19945" w14:textId="77777777" w:rsidR="006D1C59" w:rsidRDefault="006D1C59" w:rsidP="005458BA">
      <w:pPr>
        <w:spacing w:line="240" w:lineRule="auto"/>
      </w:pPr>
      <w:r>
        <w:separator/>
      </w:r>
    </w:p>
  </w:endnote>
  <w:endnote w:type="continuationSeparator" w:id="0">
    <w:p w14:paraId="31E0B625" w14:textId="77777777" w:rsidR="006D1C59" w:rsidRDefault="006D1C59" w:rsidP="005458BA">
      <w:pPr>
        <w:spacing w:line="240" w:lineRule="auto"/>
      </w:pPr>
      <w:r>
        <w:continuationSeparator/>
      </w:r>
    </w:p>
  </w:endnote>
  <w:endnote w:type="continuationNotice" w:id="1">
    <w:p w14:paraId="1895EE33" w14:textId="77777777" w:rsidR="00CD3717" w:rsidRDefault="00CD37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8D13" w14:textId="77777777" w:rsidR="00DF79CC" w:rsidRDefault="00DF7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93CC" w14:textId="77777777" w:rsidR="00DF79CC" w:rsidRDefault="00DF7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FA83" w14:textId="77777777" w:rsidR="00DF79CC" w:rsidRDefault="00DF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1C11" w14:textId="77777777" w:rsidR="006D1C59" w:rsidRDefault="006D1C59" w:rsidP="005458BA">
      <w:pPr>
        <w:spacing w:line="240" w:lineRule="auto"/>
      </w:pPr>
      <w:r>
        <w:separator/>
      </w:r>
    </w:p>
  </w:footnote>
  <w:footnote w:type="continuationSeparator" w:id="0">
    <w:p w14:paraId="3F8BF173" w14:textId="77777777" w:rsidR="006D1C59" w:rsidRDefault="006D1C59" w:rsidP="005458BA">
      <w:pPr>
        <w:spacing w:line="240" w:lineRule="auto"/>
      </w:pPr>
      <w:r>
        <w:continuationSeparator/>
      </w:r>
    </w:p>
  </w:footnote>
  <w:footnote w:type="continuationNotice" w:id="1">
    <w:p w14:paraId="5D638015" w14:textId="77777777" w:rsidR="00CD3717" w:rsidRDefault="00CD371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CCD9" w14:textId="77777777" w:rsidR="00DF79CC" w:rsidRDefault="00DF7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210D" w14:textId="77777777" w:rsidR="00DF79CC" w:rsidRDefault="00DF7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C220" w14:textId="77777777" w:rsidR="00DF79CC" w:rsidRDefault="00DF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1045"/>
    <w:multiLevelType w:val="hybridMultilevel"/>
    <w:tmpl w:val="9E48CDE4"/>
    <w:lvl w:ilvl="0" w:tplc="2B7ECFD0">
      <w:start w:val="1"/>
      <w:numFmt w:val="bullet"/>
      <w:lvlText w:val=""/>
      <w:lvlJc w:val="left"/>
      <w:pPr>
        <w:tabs>
          <w:tab w:val="num" w:pos="720"/>
        </w:tabs>
        <w:ind w:left="720" w:hanging="360"/>
      </w:pPr>
      <w:rPr>
        <w:rFonts w:ascii="Wingdings" w:hAnsi="Wingdings" w:hint="default"/>
      </w:rPr>
    </w:lvl>
    <w:lvl w:ilvl="1" w:tplc="14102C3C" w:tentative="1">
      <w:start w:val="1"/>
      <w:numFmt w:val="bullet"/>
      <w:lvlText w:val=""/>
      <w:lvlJc w:val="left"/>
      <w:pPr>
        <w:tabs>
          <w:tab w:val="num" w:pos="1440"/>
        </w:tabs>
        <w:ind w:left="1440" w:hanging="360"/>
      </w:pPr>
      <w:rPr>
        <w:rFonts w:ascii="Wingdings" w:hAnsi="Wingdings" w:hint="default"/>
      </w:rPr>
    </w:lvl>
    <w:lvl w:ilvl="2" w:tplc="705C1272" w:tentative="1">
      <w:start w:val="1"/>
      <w:numFmt w:val="bullet"/>
      <w:lvlText w:val=""/>
      <w:lvlJc w:val="left"/>
      <w:pPr>
        <w:tabs>
          <w:tab w:val="num" w:pos="2160"/>
        </w:tabs>
        <w:ind w:left="2160" w:hanging="360"/>
      </w:pPr>
      <w:rPr>
        <w:rFonts w:ascii="Wingdings" w:hAnsi="Wingdings" w:hint="default"/>
      </w:rPr>
    </w:lvl>
    <w:lvl w:ilvl="3" w:tplc="0B3A311C" w:tentative="1">
      <w:start w:val="1"/>
      <w:numFmt w:val="bullet"/>
      <w:lvlText w:val=""/>
      <w:lvlJc w:val="left"/>
      <w:pPr>
        <w:tabs>
          <w:tab w:val="num" w:pos="2880"/>
        </w:tabs>
        <w:ind w:left="2880" w:hanging="360"/>
      </w:pPr>
      <w:rPr>
        <w:rFonts w:ascii="Wingdings" w:hAnsi="Wingdings" w:hint="default"/>
      </w:rPr>
    </w:lvl>
    <w:lvl w:ilvl="4" w:tplc="7EDC474A" w:tentative="1">
      <w:start w:val="1"/>
      <w:numFmt w:val="bullet"/>
      <w:lvlText w:val=""/>
      <w:lvlJc w:val="left"/>
      <w:pPr>
        <w:tabs>
          <w:tab w:val="num" w:pos="3600"/>
        </w:tabs>
        <w:ind w:left="3600" w:hanging="360"/>
      </w:pPr>
      <w:rPr>
        <w:rFonts w:ascii="Wingdings" w:hAnsi="Wingdings" w:hint="default"/>
      </w:rPr>
    </w:lvl>
    <w:lvl w:ilvl="5" w:tplc="453C6FFE" w:tentative="1">
      <w:start w:val="1"/>
      <w:numFmt w:val="bullet"/>
      <w:lvlText w:val=""/>
      <w:lvlJc w:val="left"/>
      <w:pPr>
        <w:tabs>
          <w:tab w:val="num" w:pos="4320"/>
        </w:tabs>
        <w:ind w:left="4320" w:hanging="360"/>
      </w:pPr>
      <w:rPr>
        <w:rFonts w:ascii="Wingdings" w:hAnsi="Wingdings" w:hint="default"/>
      </w:rPr>
    </w:lvl>
    <w:lvl w:ilvl="6" w:tplc="06F68900" w:tentative="1">
      <w:start w:val="1"/>
      <w:numFmt w:val="bullet"/>
      <w:lvlText w:val=""/>
      <w:lvlJc w:val="left"/>
      <w:pPr>
        <w:tabs>
          <w:tab w:val="num" w:pos="5040"/>
        </w:tabs>
        <w:ind w:left="5040" w:hanging="360"/>
      </w:pPr>
      <w:rPr>
        <w:rFonts w:ascii="Wingdings" w:hAnsi="Wingdings" w:hint="default"/>
      </w:rPr>
    </w:lvl>
    <w:lvl w:ilvl="7" w:tplc="455085C6" w:tentative="1">
      <w:start w:val="1"/>
      <w:numFmt w:val="bullet"/>
      <w:lvlText w:val=""/>
      <w:lvlJc w:val="left"/>
      <w:pPr>
        <w:tabs>
          <w:tab w:val="num" w:pos="5760"/>
        </w:tabs>
        <w:ind w:left="5760" w:hanging="360"/>
      </w:pPr>
      <w:rPr>
        <w:rFonts w:ascii="Wingdings" w:hAnsi="Wingdings" w:hint="default"/>
      </w:rPr>
    </w:lvl>
    <w:lvl w:ilvl="8" w:tplc="8BD25A06" w:tentative="1">
      <w:start w:val="1"/>
      <w:numFmt w:val="bullet"/>
      <w:lvlText w:val=""/>
      <w:lvlJc w:val="left"/>
      <w:pPr>
        <w:tabs>
          <w:tab w:val="num" w:pos="6480"/>
        </w:tabs>
        <w:ind w:left="6480" w:hanging="360"/>
      </w:pPr>
      <w:rPr>
        <w:rFonts w:ascii="Wingdings" w:hAnsi="Wingdings" w:hint="default"/>
      </w:rPr>
    </w:lvl>
  </w:abstractNum>
  <w:abstractNum w:abstractNumId="1">
    <w:nsid w:val="39CB6530"/>
    <w:multiLevelType w:val="hybridMultilevel"/>
    <w:tmpl w:val="6088A23A"/>
    <w:lvl w:ilvl="0" w:tplc="2F8A44EC">
      <w:start w:val="1"/>
      <w:numFmt w:val="bullet"/>
      <w:lvlText w:val="•"/>
      <w:lvlJc w:val="left"/>
      <w:pPr>
        <w:tabs>
          <w:tab w:val="num" w:pos="720"/>
        </w:tabs>
        <w:ind w:left="720" w:hanging="360"/>
      </w:pPr>
      <w:rPr>
        <w:rFonts w:ascii="Arial" w:hAnsi="Arial" w:hint="default"/>
      </w:rPr>
    </w:lvl>
    <w:lvl w:ilvl="1" w:tplc="6C9C14FE" w:tentative="1">
      <w:start w:val="1"/>
      <w:numFmt w:val="bullet"/>
      <w:lvlText w:val="•"/>
      <w:lvlJc w:val="left"/>
      <w:pPr>
        <w:tabs>
          <w:tab w:val="num" w:pos="1440"/>
        </w:tabs>
        <w:ind w:left="1440" w:hanging="360"/>
      </w:pPr>
      <w:rPr>
        <w:rFonts w:ascii="Arial" w:hAnsi="Arial" w:hint="default"/>
      </w:rPr>
    </w:lvl>
    <w:lvl w:ilvl="2" w:tplc="A63CFAB4">
      <w:start w:val="1"/>
      <w:numFmt w:val="bullet"/>
      <w:lvlText w:val="•"/>
      <w:lvlJc w:val="left"/>
      <w:pPr>
        <w:tabs>
          <w:tab w:val="num" w:pos="2160"/>
        </w:tabs>
        <w:ind w:left="2160" w:hanging="360"/>
      </w:pPr>
      <w:rPr>
        <w:rFonts w:ascii="Arial" w:hAnsi="Arial" w:hint="default"/>
      </w:rPr>
    </w:lvl>
    <w:lvl w:ilvl="3" w:tplc="6112873C" w:tentative="1">
      <w:start w:val="1"/>
      <w:numFmt w:val="bullet"/>
      <w:lvlText w:val="•"/>
      <w:lvlJc w:val="left"/>
      <w:pPr>
        <w:tabs>
          <w:tab w:val="num" w:pos="2880"/>
        </w:tabs>
        <w:ind w:left="2880" w:hanging="360"/>
      </w:pPr>
      <w:rPr>
        <w:rFonts w:ascii="Arial" w:hAnsi="Arial" w:hint="default"/>
      </w:rPr>
    </w:lvl>
    <w:lvl w:ilvl="4" w:tplc="6C3CB980" w:tentative="1">
      <w:start w:val="1"/>
      <w:numFmt w:val="bullet"/>
      <w:lvlText w:val="•"/>
      <w:lvlJc w:val="left"/>
      <w:pPr>
        <w:tabs>
          <w:tab w:val="num" w:pos="3600"/>
        </w:tabs>
        <w:ind w:left="3600" w:hanging="360"/>
      </w:pPr>
      <w:rPr>
        <w:rFonts w:ascii="Arial" w:hAnsi="Arial" w:hint="default"/>
      </w:rPr>
    </w:lvl>
    <w:lvl w:ilvl="5" w:tplc="F0627A1A" w:tentative="1">
      <w:start w:val="1"/>
      <w:numFmt w:val="bullet"/>
      <w:lvlText w:val="•"/>
      <w:lvlJc w:val="left"/>
      <w:pPr>
        <w:tabs>
          <w:tab w:val="num" w:pos="4320"/>
        </w:tabs>
        <w:ind w:left="4320" w:hanging="360"/>
      </w:pPr>
      <w:rPr>
        <w:rFonts w:ascii="Arial" w:hAnsi="Arial" w:hint="default"/>
      </w:rPr>
    </w:lvl>
    <w:lvl w:ilvl="6" w:tplc="B08A3B0E" w:tentative="1">
      <w:start w:val="1"/>
      <w:numFmt w:val="bullet"/>
      <w:lvlText w:val="•"/>
      <w:lvlJc w:val="left"/>
      <w:pPr>
        <w:tabs>
          <w:tab w:val="num" w:pos="5040"/>
        </w:tabs>
        <w:ind w:left="5040" w:hanging="360"/>
      </w:pPr>
      <w:rPr>
        <w:rFonts w:ascii="Arial" w:hAnsi="Arial" w:hint="default"/>
      </w:rPr>
    </w:lvl>
    <w:lvl w:ilvl="7" w:tplc="DC1A66B6" w:tentative="1">
      <w:start w:val="1"/>
      <w:numFmt w:val="bullet"/>
      <w:lvlText w:val="•"/>
      <w:lvlJc w:val="left"/>
      <w:pPr>
        <w:tabs>
          <w:tab w:val="num" w:pos="5760"/>
        </w:tabs>
        <w:ind w:left="5760" w:hanging="360"/>
      </w:pPr>
      <w:rPr>
        <w:rFonts w:ascii="Arial" w:hAnsi="Arial" w:hint="default"/>
      </w:rPr>
    </w:lvl>
    <w:lvl w:ilvl="8" w:tplc="CE2E6C52" w:tentative="1">
      <w:start w:val="1"/>
      <w:numFmt w:val="bullet"/>
      <w:lvlText w:val="•"/>
      <w:lvlJc w:val="left"/>
      <w:pPr>
        <w:tabs>
          <w:tab w:val="num" w:pos="6480"/>
        </w:tabs>
        <w:ind w:left="6480" w:hanging="360"/>
      </w:pPr>
      <w:rPr>
        <w:rFonts w:ascii="Arial" w:hAnsi="Arial" w:hint="default"/>
      </w:rPr>
    </w:lvl>
  </w:abstractNum>
  <w:abstractNum w:abstractNumId="2">
    <w:nsid w:val="4E0D15A9"/>
    <w:multiLevelType w:val="hybridMultilevel"/>
    <w:tmpl w:val="DEC01E82"/>
    <w:lvl w:ilvl="0" w:tplc="9714521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30036"/>
    <w:multiLevelType w:val="hybridMultilevel"/>
    <w:tmpl w:val="926A8B22"/>
    <w:lvl w:ilvl="0" w:tplc="086A1D7C">
      <w:start w:val="1"/>
      <w:numFmt w:val="bullet"/>
      <w:lvlText w:val="•"/>
      <w:lvlJc w:val="left"/>
      <w:pPr>
        <w:tabs>
          <w:tab w:val="num" w:pos="720"/>
        </w:tabs>
        <w:ind w:left="720" w:hanging="360"/>
      </w:pPr>
      <w:rPr>
        <w:rFonts w:ascii="Arial" w:hAnsi="Arial" w:hint="default"/>
      </w:rPr>
    </w:lvl>
    <w:lvl w:ilvl="1" w:tplc="5DDC4306" w:tentative="1">
      <w:start w:val="1"/>
      <w:numFmt w:val="bullet"/>
      <w:lvlText w:val="•"/>
      <w:lvlJc w:val="left"/>
      <w:pPr>
        <w:tabs>
          <w:tab w:val="num" w:pos="1440"/>
        </w:tabs>
        <w:ind w:left="1440" w:hanging="360"/>
      </w:pPr>
      <w:rPr>
        <w:rFonts w:ascii="Arial" w:hAnsi="Arial" w:hint="default"/>
      </w:rPr>
    </w:lvl>
    <w:lvl w:ilvl="2" w:tplc="98F2F7AC">
      <w:start w:val="1"/>
      <w:numFmt w:val="bullet"/>
      <w:lvlText w:val="•"/>
      <w:lvlJc w:val="left"/>
      <w:pPr>
        <w:tabs>
          <w:tab w:val="num" w:pos="2160"/>
        </w:tabs>
        <w:ind w:left="2160" w:hanging="360"/>
      </w:pPr>
      <w:rPr>
        <w:rFonts w:ascii="Arial" w:hAnsi="Arial" w:hint="default"/>
      </w:rPr>
    </w:lvl>
    <w:lvl w:ilvl="3" w:tplc="3F8EA9F0" w:tentative="1">
      <w:start w:val="1"/>
      <w:numFmt w:val="bullet"/>
      <w:lvlText w:val="•"/>
      <w:lvlJc w:val="left"/>
      <w:pPr>
        <w:tabs>
          <w:tab w:val="num" w:pos="2880"/>
        </w:tabs>
        <w:ind w:left="2880" w:hanging="360"/>
      </w:pPr>
      <w:rPr>
        <w:rFonts w:ascii="Arial" w:hAnsi="Arial" w:hint="default"/>
      </w:rPr>
    </w:lvl>
    <w:lvl w:ilvl="4" w:tplc="F1A03312" w:tentative="1">
      <w:start w:val="1"/>
      <w:numFmt w:val="bullet"/>
      <w:lvlText w:val="•"/>
      <w:lvlJc w:val="left"/>
      <w:pPr>
        <w:tabs>
          <w:tab w:val="num" w:pos="3600"/>
        </w:tabs>
        <w:ind w:left="3600" w:hanging="360"/>
      </w:pPr>
      <w:rPr>
        <w:rFonts w:ascii="Arial" w:hAnsi="Arial" w:hint="default"/>
      </w:rPr>
    </w:lvl>
    <w:lvl w:ilvl="5" w:tplc="840C4276" w:tentative="1">
      <w:start w:val="1"/>
      <w:numFmt w:val="bullet"/>
      <w:lvlText w:val="•"/>
      <w:lvlJc w:val="left"/>
      <w:pPr>
        <w:tabs>
          <w:tab w:val="num" w:pos="4320"/>
        </w:tabs>
        <w:ind w:left="4320" w:hanging="360"/>
      </w:pPr>
      <w:rPr>
        <w:rFonts w:ascii="Arial" w:hAnsi="Arial" w:hint="default"/>
      </w:rPr>
    </w:lvl>
    <w:lvl w:ilvl="6" w:tplc="2070C7A6" w:tentative="1">
      <w:start w:val="1"/>
      <w:numFmt w:val="bullet"/>
      <w:lvlText w:val="•"/>
      <w:lvlJc w:val="left"/>
      <w:pPr>
        <w:tabs>
          <w:tab w:val="num" w:pos="5040"/>
        </w:tabs>
        <w:ind w:left="5040" w:hanging="360"/>
      </w:pPr>
      <w:rPr>
        <w:rFonts w:ascii="Arial" w:hAnsi="Arial" w:hint="default"/>
      </w:rPr>
    </w:lvl>
    <w:lvl w:ilvl="7" w:tplc="A2D66004" w:tentative="1">
      <w:start w:val="1"/>
      <w:numFmt w:val="bullet"/>
      <w:lvlText w:val="•"/>
      <w:lvlJc w:val="left"/>
      <w:pPr>
        <w:tabs>
          <w:tab w:val="num" w:pos="5760"/>
        </w:tabs>
        <w:ind w:left="5760" w:hanging="360"/>
      </w:pPr>
      <w:rPr>
        <w:rFonts w:ascii="Arial" w:hAnsi="Arial" w:hint="default"/>
      </w:rPr>
    </w:lvl>
    <w:lvl w:ilvl="8" w:tplc="E95AB5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99"/>
    <w:rsid w:val="0001413B"/>
    <w:rsid w:val="00035D75"/>
    <w:rsid w:val="00040624"/>
    <w:rsid w:val="00043E76"/>
    <w:rsid w:val="00044E31"/>
    <w:rsid w:val="00062B3A"/>
    <w:rsid w:val="00066CE6"/>
    <w:rsid w:val="000C0FAC"/>
    <w:rsid w:val="000F263F"/>
    <w:rsid w:val="00106AB1"/>
    <w:rsid w:val="00133096"/>
    <w:rsid w:val="00133124"/>
    <w:rsid w:val="001366C6"/>
    <w:rsid w:val="00141A6A"/>
    <w:rsid w:val="0014472D"/>
    <w:rsid w:val="00157565"/>
    <w:rsid w:val="001608F1"/>
    <w:rsid w:val="001810A2"/>
    <w:rsid w:val="00190A6C"/>
    <w:rsid w:val="00191DF6"/>
    <w:rsid w:val="0019793F"/>
    <w:rsid w:val="001B4B17"/>
    <w:rsid w:val="001C630B"/>
    <w:rsid w:val="001E2022"/>
    <w:rsid w:val="001E7146"/>
    <w:rsid w:val="001F234A"/>
    <w:rsid w:val="00211828"/>
    <w:rsid w:val="002155F6"/>
    <w:rsid w:val="002156B4"/>
    <w:rsid w:val="00237525"/>
    <w:rsid w:val="00242EDF"/>
    <w:rsid w:val="00260E8D"/>
    <w:rsid w:val="00273495"/>
    <w:rsid w:val="00283B31"/>
    <w:rsid w:val="002A0DFF"/>
    <w:rsid w:val="002C6410"/>
    <w:rsid w:val="002C7556"/>
    <w:rsid w:val="002D24B2"/>
    <w:rsid w:val="002D367A"/>
    <w:rsid w:val="002F3CBA"/>
    <w:rsid w:val="00301B77"/>
    <w:rsid w:val="00342AA0"/>
    <w:rsid w:val="00353872"/>
    <w:rsid w:val="00362AB4"/>
    <w:rsid w:val="00367E35"/>
    <w:rsid w:val="00395039"/>
    <w:rsid w:val="00395199"/>
    <w:rsid w:val="00396298"/>
    <w:rsid w:val="003C4EFB"/>
    <w:rsid w:val="003D1E94"/>
    <w:rsid w:val="003F0D98"/>
    <w:rsid w:val="003F1BD2"/>
    <w:rsid w:val="00400C87"/>
    <w:rsid w:val="00404FF9"/>
    <w:rsid w:val="004138A6"/>
    <w:rsid w:val="00415D40"/>
    <w:rsid w:val="00423E4A"/>
    <w:rsid w:val="004309E1"/>
    <w:rsid w:val="00434974"/>
    <w:rsid w:val="0044501C"/>
    <w:rsid w:val="004A1F55"/>
    <w:rsid w:val="004B53E1"/>
    <w:rsid w:val="00500AA7"/>
    <w:rsid w:val="00502873"/>
    <w:rsid w:val="005029FC"/>
    <w:rsid w:val="005133A6"/>
    <w:rsid w:val="005458BA"/>
    <w:rsid w:val="00551C7B"/>
    <w:rsid w:val="005812B7"/>
    <w:rsid w:val="005E1667"/>
    <w:rsid w:val="005F7FDF"/>
    <w:rsid w:val="0060133D"/>
    <w:rsid w:val="00602890"/>
    <w:rsid w:val="00615B40"/>
    <w:rsid w:val="00615EB4"/>
    <w:rsid w:val="0062069E"/>
    <w:rsid w:val="00626FCD"/>
    <w:rsid w:val="0063424F"/>
    <w:rsid w:val="00647B9F"/>
    <w:rsid w:val="00652604"/>
    <w:rsid w:val="00677BF4"/>
    <w:rsid w:val="00686473"/>
    <w:rsid w:val="006A24CF"/>
    <w:rsid w:val="006A6B45"/>
    <w:rsid w:val="006B2111"/>
    <w:rsid w:val="006B5805"/>
    <w:rsid w:val="006D1C59"/>
    <w:rsid w:val="006E2EC8"/>
    <w:rsid w:val="006E6951"/>
    <w:rsid w:val="00716B88"/>
    <w:rsid w:val="00752CF3"/>
    <w:rsid w:val="00754FE7"/>
    <w:rsid w:val="00783E6D"/>
    <w:rsid w:val="00787F3F"/>
    <w:rsid w:val="007C183E"/>
    <w:rsid w:val="007C5213"/>
    <w:rsid w:val="007E5FD3"/>
    <w:rsid w:val="007F5DC9"/>
    <w:rsid w:val="00823C1F"/>
    <w:rsid w:val="00825528"/>
    <w:rsid w:val="00825972"/>
    <w:rsid w:val="008513B8"/>
    <w:rsid w:val="00880A61"/>
    <w:rsid w:val="008A27F4"/>
    <w:rsid w:val="008A2D94"/>
    <w:rsid w:val="008B236F"/>
    <w:rsid w:val="008C2B71"/>
    <w:rsid w:val="008C3FC9"/>
    <w:rsid w:val="008D0038"/>
    <w:rsid w:val="008D1D31"/>
    <w:rsid w:val="008D5F37"/>
    <w:rsid w:val="008F4EB5"/>
    <w:rsid w:val="00903B12"/>
    <w:rsid w:val="0092765B"/>
    <w:rsid w:val="009642D5"/>
    <w:rsid w:val="009740EF"/>
    <w:rsid w:val="00977BB3"/>
    <w:rsid w:val="00987101"/>
    <w:rsid w:val="00993FD4"/>
    <w:rsid w:val="009A4B4C"/>
    <w:rsid w:val="009C3C5B"/>
    <w:rsid w:val="00A1127E"/>
    <w:rsid w:val="00A20A20"/>
    <w:rsid w:val="00A30216"/>
    <w:rsid w:val="00A41BFA"/>
    <w:rsid w:val="00A54DEB"/>
    <w:rsid w:val="00AA01CE"/>
    <w:rsid w:val="00AC2ED3"/>
    <w:rsid w:val="00AC7CF2"/>
    <w:rsid w:val="00AF28BC"/>
    <w:rsid w:val="00B06EE3"/>
    <w:rsid w:val="00B1709F"/>
    <w:rsid w:val="00B17E0D"/>
    <w:rsid w:val="00B258EF"/>
    <w:rsid w:val="00B32691"/>
    <w:rsid w:val="00B32725"/>
    <w:rsid w:val="00B5366B"/>
    <w:rsid w:val="00B81D50"/>
    <w:rsid w:val="00B81E7C"/>
    <w:rsid w:val="00B946EC"/>
    <w:rsid w:val="00BB316C"/>
    <w:rsid w:val="00BF0DA0"/>
    <w:rsid w:val="00BF3068"/>
    <w:rsid w:val="00C07292"/>
    <w:rsid w:val="00C263A6"/>
    <w:rsid w:val="00C36B0F"/>
    <w:rsid w:val="00C37453"/>
    <w:rsid w:val="00C66E82"/>
    <w:rsid w:val="00C76D60"/>
    <w:rsid w:val="00C947A5"/>
    <w:rsid w:val="00CD3717"/>
    <w:rsid w:val="00CD60EC"/>
    <w:rsid w:val="00CE231E"/>
    <w:rsid w:val="00CF5EE6"/>
    <w:rsid w:val="00D207CF"/>
    <w:rsid w:val="00D3100F"/>
    <w:rsid w:val="00D444C5"/>
    <w:rsid w:val="00D4747A"/>
    <w:rsid w:val="00D53E6C"/>
    <w:rsid w:val="00D56804"/>
    <w:rsid w:val="00D82519"/>
    <w:rsid w:val="00D87F80"/>
    <w:rsid w:val="00D92916"/>
    <w:rsid w:val="00DA3BD8"/>
    <w:rsid w:val="00DA4B46"/>
    <w:rsid w:val="00DB4297"/>
    <w:rsid w:val="00DC6277"/>
    <w:rsid w:val="00DD66F8"/>
    <w:rsid w:val="00DD6BC0"/>
    <w:rsid w:val="00DE11CE"/>
    <w:rsid w:val="00DE6041"/>
    <w:rsid w:val="00DF09A4"/>
    <w:rsid w:val="00DF79CC"/>
    <w:rsid w:val="00E01069"/>
    <w:rsid w:val="00E07D3C"/>
    <w:rsid w:val="00E15C3B"/>
    <w:rsid w:val="00E32F32"/>
    <w:rsid w:val="00E46357"/>
    <w:rsid w:val="00E542B3"/>
    <w:rsid w:val="00E619D1"/>
    <w:rsid w:val="00EB3A58"/>
    <w:rsid w:val="00EB6C9F"/>
    <w:rsid w:val="00EC12C5"/>
    <w:rsid w:val="00ED09F6"/>
    <w:rsid w:val="00F03210"/>
    <w:rsid w:val="00F266E3"/>
    <w:rsid w:val="00F44D0A"/>
    <w:rsid w:val="00F60312"/>
    <w:rsid w:val="00F61CFC"/>
    <w:rsid w:val="00F80B82"/>
    <w:rsid w:val="00F857E5"/>
    <w:rsid w:val="00F87EC0"/>
    <w:rsid w:val="00F90F05"/>
    <w:rsid w:val="00F963B7"/>
    <w:rsid w:val="00FB2E1D"/>
    <w:rsid w:val="00FC467A"/>
    <w:rsid w:val="00FC5176"/>
    <w:rsid w:val="00FC602F"/>
    <w:rsid w:val="00FD12D0"/>
    <w:rsid w:val="00FE58BE"/>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4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99"/>
    <w:pPr>
      <w:spacing w:after="0" w:line="36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51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9519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9519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95199"/>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395199"/>
    <w:rPr>
      <w:i/>
      <w:iCs/>
      <w:color w:val="000000" w:themeColor="text1"/>
    </w:rPr>
  </w:style>
  <w:style w:type="character" w:customStyle="1" w:styleId="QuoteChar">
    <w:name w:val="Quote Char"/>
    <w:basedOn w:val="DefaultParagraphFont"/>
    <w:link w:val="Quote"/>
    <w:uiPriority w:val="29"/>
    <w:rsid w:val="00395199"/>
    <w:rPr>
      <w:i/>
      <w:iCs/>
      <w:color w:val="000000" w:themeColor="text1"/>
      <w:sz w:val="28"/>
      <w:szCs w:val="28"/>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395199"/>
    <w:pPr>
      <w:ind w:left="720"/>
      <w:contextualSpacing/>
    </w:p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395199"/>
    <w:rPr>
      <w:sz w:val="28"/>
      <w:szCs w:val="28"/>
    </w:rPr>
  </w:style>
  <w:style w:type="paragraph" w:styleId="BalloonText">
    <w:name w:val="Balloon Text"/>
    <w:basedOn w:val="Normal"/>
    <w:link w:val="BalloonTextChar"/>
    <w:uiPriority w:val="99"/>
    <w:semiHidden/>
    <w:unhideWhenUsed/>
    <w:rsid w:val="0058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B7"/>
    <w:rPr>
      <w:rFonts w:ascii="Segoe UI" w:hAnsi="Segoe UI" w:cs="Segoe UI"/>
      <w:sz w:val="18"/>
      <w:szCs w:val="18"/>
    </w:rPr>
  </w:style>
  <w:style w:type="character" w:styleId="CommentReference">
    <w:name w:val="annotation reference"/>
    <w:basedOn w:val="DefaultParagraphFont"/>
    <w:uiPriority w:val="99"/>
    <w:semiHidden/>
    <w:unhideWhenUsed/>
    <w:rsid w:val="00342AA0"/>
    <w:rPr>
      <w:sz w:val="16"/>
      <w:szCs w:val="16"/>
    </w:rPr>
  </w:style>
  <w:style w:type="paragraph" w:styleId="CommentText">
    <w:name w:val="annotation text"/>
    <w:basedOn w:val="Normal"/>
    <w:link w:val="CommentTextChar"/>
    <w:uiPriority w:val="99"/>
    <w:semiHidden/>
    <w:unhideWhenUsed/>
    <w:rsid w:val="00342AA0"/>
    <w:pPr>
      <w:spacing w:line="240" w:lineRule="auto"/>
    </w:pPr>
    <w:rPr>
      <w:sz w:val="20"/>
      <w:szCs w:val="20"/>
    </w:rPr>
  </w:style>
  <w:style w:type="character" w:customStyle="1" w:styleId="CommentTextChar">
    <w:name w:val="Comment Text Char"/>
    <w:basedOn w:val="DefaultParagraphFont"/>
    <w:link w:val="CommentText"/>
    <w:uiPriority w:val="99"/>
    <w:semiHidden/>
    <w:rsid w:val="00342AA0"/>
    <w:rPr>
      <w:sz w:val="20"/>
      <w:szCs w:val="20"/>
    </w:rPr>
  </w:style>
  <w:style w:type="paragraph" w:styleId="CommentSubject">
    <w:name w:val="annotation subject"/>
    <w:basedOn w:val="CommentText"/>
    <w:next w:val="CommentText"/>
    <w:link w:val="CommentSubjectChar"/>
    <w:uiPriority w:val="99"/>
    <w:semiHidden/>
    <w:unhideWhenUsed/>
    <w:rsid w:val="00342AA0"/>
    <w:rPr>
      <w:b/>
      <w:bCs/>
    </w:rPr>
  </w:style>
  <w:style w:type="character" w:customStyle="1" w:styleId="CommentSubjectChar">
    <w:name w:val="Comment Subject Char"/>
    <w:basedOn w:val="CommentTextChar"/>
    <w:link w:val="CommentSubject"/>
    <w:uiPriority w:val="99"/>
    <w:semiHidden/>
    <w:rsid w:val="00342AA0"/>
    <w:rPr>
      <w:b/>
      <w:bCs/>
      <w:sz w:val="20"/>
      <w:szCs w:val="20"/>
    </w:rPr>
  </w:style>
  <w:style w:type="paragraph" w:styleId="Header">
    <w:name w:val="header"/>
    <w:basedOn w:val="Normal"/>
    <w:link w:val="HeaderChar"/>
    <w:uiPriority w:val="99"/>
    <w:unhideWhenUsed/>
    <w:rsid w:val="005458BA"/>
    <w:pPr>
      <w:tabs>
        <w:tab w:val="center" w:pos="4680"/>
        <w:tab w:val="right" w:pos="9360"/>
      </w:tabs>
      <w:spacing w:line="240" w:lineRule="auto"/>
    </w:pPr>
  </w:style>
  <w:style w:type="character" w:customStyle="1" w:styleId="HeaderChar">
    <w:name w:val="Header Char"/>
    <w:basedOn w:val="DefaultParagraphFont"/>
    <w:link w:val="Header"/>
    <w:uiPriority w:val="99"/>
    <w:rsid w:val="005458BA"/>
    <w:rPr>
      <w:sz w:val="28"/>
      <w:szCs w:val="28"/>
    </w:rPr>
  </w:style>
  <w:style w:type="paragraph" w:styleId="Footer">
    <w:name w:val="footer"/>
    <w:basedOn w:val="Normal"/>
    <w:link w:val="FooterChar"/>
    <w:uiPriority w:val="99"/>
    <w:unhideWhenUsed/>
    <w:rsid w:val="005458BA"/>
    <w:pPr>
      <w:tabs>
        <w:tab w:val="center" w:pos="4680"/>
        <w:tab w:val="right" w:pos="9360"/>
      </w:tabs>
      <w:spacing w:line="240" w:lineRule="auto"/>
    </w:pPr>
  </w:style>
  <w:style w:type="character" w:customStyle="1" w:styleId="FooterChar">
    <w:name w:val="Footer Char"/>
    <w:basedOn w:val="DefaultParagraphFont"/>
    <w:link w:val="Footer"/>
    <w:uiPriority w:val="99"/>
    <w:rsid w:val="005458BA"/>
    <w:rPr>
      <w:sz w:val="28"/>
      <w:szCs w:val="28"/>
    </w:rPr>
  </w:style>
  <w:style w:type="paragraph" w:styleId="NoSpacing">
    <w:name w:val="No Spacing"/>
    <w:uiPriority w:val="1"/>
    <w:qFormat/>
    <w:rsid w:val="00F87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93409">
      <w:bodyDiv w:val="1"/>
      <w:marLeft w:val="0"/>
      <w:marRight w:val="0"/>
      <w:marTop w:val="0"/>
      <w:marBottom w:val="0"/>
      <w:divBdr>
        <w:top w:val="none" w:sz="0" w:space="0" w:color="auto"/>
        <w:left w:val="none" w:sz="0" w:space="0" w:color="auto"/>
        <w:bottom w:val="none" w:sz="0" w:space="0" w:color="auto"/>
        <w:right w:val="none" w:sz="0" w:space="0" w:color="auto"/>
      </w:divBdr>
      <w:divsChild>
        <w:div w:id="1171600715">
          <w:marLeft w:val="619"/>
          <w:marRight w:val="0"/>
          <w:marTop w:val="0"/>
          <w:marBottom w:val="0"/>
          <w:divBdr>
            <w:top w:val="none" w:sz="0" w:space="0" w:color="auto"/>
            <w:left w:val="none" w:sz="0" w:space="0" w:color="auto"/>
            <w:bottom w:val="none" w:sz="0" w:space="0" w:color="auto"/>
            <w:right w:val="none" w:sz="0" w:space="0" w:color="auto"/>
          </w:divBdr>
        </w:div>
      </w:divsChild>
    </w:div>
    <w:div w:id="834999652">
      <w:bodyDiv w:val="1"/>
      <w:marLeft w:val="0"/>
      <w:marRight w:val="0"/>
      <w:marTop w:val="0"/>
      <w:marBottom w:val="0"/>
      <w:divBdr>
        <w:top w:val="none" w:sz="0" w:space="0" w:color="auto"/>
        <w:left w:val="none" w:sz="0" w:space="0" w:color="auto"/>
        <w:bottom w:val="none" w:sz="0" w:space="0" w:color="auto"/>
        <w:right w:val="none" w:sz="0" w:space="0" w:color="auto"/>
      </w:divBdr>
      <w:divsChild>
        <w:div w:id="148446882">
          <w:marLeft w:val="619"/>
          <w:marRight w:val="0"/>
          <w:marTop w:val="0"/>
          <w:marBottom w:val="0"/>
          <w:divBdr>
            <w:top w:val="none" w:sz="0" w:space="0" w:color="auto"/>
            <w:left w:val="none" w:sz="0" w:space="0" w:color="auto"/>
            <w:bottom w:val="none" w:sz="0" w:space="0" w:color="auto"/>
            <w:right w:val="none" w:sz="0" w:space="0" w:color="auto"/>
          </w:divBdr>
        </w:div>
      </w:divsChild>
    </w:div>
    <w:div w:id="1366907906">
      <w:bodyDiv w:val="1"/>
      <w:marLeft w:val="0"/>
      <w:marRight w:val="0"/>
      <w:marTop w:val="0"/>
      <w:marBottom w:val="0"/>
      <w:divBdr>
        <w:top w:val="none" w:sz="0" w:space="0" w:color="auto"/>
        <w:left w:val="none" w:sz="0" w:space="0" w:color="auto"/>
        <w:bottom w:val="none" w:sz="0" w:space="0" w:color="auto"/>
        <w:right w:val="none" w:sz="0" w:space="0" w:color="auto"/>
      </w:divBdr>
    </w:div>
    <w:div w:id="2060205544">
      <w:bodyDiv w:val="1"/>
      <w:marLeft w:val="0"/>
      <w:marRight w:val="0"/>
      <w:marTop w:val="0"/>
      <w:marBottom w:val="0"/>
      <w:divBdr>
        <w:top w:val="none" w:sz="0" w:space="0" w:color="auto"/>
        <w:left w:val="none" w:sz="0" w:space="0" w:color="auto"/>
        <w:bottom w:val="none" w:sz="0" w:space="0" w:color="auto"/>
        <w:right w:val="none" w:sz="0" w:space="0" w:color="auto"/>
      </w:divBdr>
    </w:div>
    <w:div w:id="2094810401">
      <w:bodyDiv w:val="1"/>
      <w:marLeft w:val="0"/>
      <w:marRight w:val="0"/>
      <w:marTop w:val="0"/>
      <w:marBottom w:val="0"/>
      <w:divBdr>
        <w:top w:val="none" w:sz="0" w:space="0" w:color="auto"/>
        <w:left w:val="none" w:sz="0" w:space="0" w:color="auto"/>
        <w:bottom w:val="none" w:sz="0" w:space="0" w:color="auto"/>
        <w:right w:val="none" w:sz="0" w:space="0" w:color="auto"/>
      </w:divBdr>
      <w:divsChild>
        <w:div w:id="276304186">
          <w:marLeft w:val="403"/>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DBE30-613F-4CAF-8D39-F83B6F1454FD}"/>
</file>

<file path=customXml/itemProps2.xml><?xml version="1.0" encoding="utf-8"?>
<ds:datastoreItem xmlns:ds="http://schemas.openxmlformats.org/officeDocument/2006/customXml" ds:itemID="{E4F47206-DE6B-4FFE-82FD-2AA978A0E1EF}"/>
</file>

<file path=customXml/itemProps3.xml><?xml version="1.0" encoding="utf-8"?>
<ds:datastoreItem xmlns:ds="http://schemas.openxmlformats.org/officeDocument/2006/customXml" ds:itemID="{3C25D449-51B4-4FBE-AFF1-F69140A8FDAC}"/>
</file>

<file path=customXml/itemProps4.xml><?xml version="1.0" encoding="utf-8"?>
<ds:datastoreItem xmlns:ds="http://schemas.openxmlformats.org/officeDocument/2006/customXml" ds:itemID="{E7481CA9-C058-4C18-946E-AD0AC2CE8169}"/>
</file>

<file path=customXml/itemProps5.xml><?xml version="1.0" encoding="utf-8"?>
<ds:datastoreItem xmlns:ds="http://schemas.openxmlformats.org/officeDocument/2006/customXml" ds:itemID="{E7481CA9-C058-4C18-946E-AD0AC2CE8169}"/>
</file>

<file path=docProps/app.xml><?xml version="1.0" encoding="utf-8"?>
<Properties xmlns="http://schemas.openxmlformats.org/officeDocument/2006/extended-properties" xmlns:vt="http://schemas.openxmlformats.org/officeDocument/2006/docPropsVTypes">
  <Template>Normal.dotm</Template>
  <TotalTime>0</TotalTime>
  <Pages>12</Pages>
  <Words>5327</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2013-07-19T17:31:00Z</dcterms:created>
  <dcterms:modified xsi:type="dcterms:W3CDTF">2013-07-19T17:31:00Z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ContentTypeId">
    <vt:lpwstr>0x0101004EEB5A68CE6442648224A0682BF61800004B9775297EFBF642A4F1523B0C630918</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