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373"/>
      </w:tblGrid>
      <w:tr w:rsidR="00721210" w:rsidTr="000A03EE">
        <w:trPr>
          <w:cantSplit/>
          <w:jc w:val="center"/>
        </w:trPr>
        <w:tc>
          <w:tcPr>
            <w:tcW w:w="5400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>
            <w:pPr>
              <w:pStyle w:val="la2"/>
              <w:rPr>
                <w:rFonts w:eastAsiaTheme="minorEastAsia"/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 </w:t>
            </w:r>
          </w:p>
        </w:tc>
        <w:tc>
          <w:tcPr>
            <w:tcW w:w="5373" w:type="dxa"/>
            <w:tcBorders>
              <w:bottom w:val="single" w:sz="6" w:space="0" w:color="000000"/>
            </w:tcBorders>
            <w:vAlign w:val="bottom"/>
            <w:hideMark/>
          </w:tcPr>
          <w:p w:rsidR="00721210" w:rsidRDefault="00721210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D2FDC32" wp14:editId="301F5A8F">
                  <wp:extent cx="1914525" cy="4572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210" w:rsidRDefault="00721210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721210" w:rsidRDefault="00721210">
            <w:pPr>
              <w:pStyle w:val="NormalWe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MICROSOFT CORPORATION</w:t>
            </w:r>
          </w:p>
          <w:p w:rsidR="00721210" w:rsidRDefault="00721210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SHAREHOLDERS OF RECORD AS OF SEPTEMBER 26, 2018</w:t>
            </w:r>
          </w:p>
          <w:p w:rsidR="00721210" w:rsidRDefault="00721210">
            <w:pPr>
              <w:pStyle w:val="NormalWe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ANNUAL SHAREHOLDERS MEETING TO BE HELD ON NOVEMBER 28, 2018</w:t>
            </w:r>
          </w:p>
          <w:p w:rsidR="00721210" w:rsidRDefault="00721210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721210" w:rsidRDefault="00721210">
            <w:pPr>
              <w:pStyle w:val="NormalWeb"/>
              <w:spacing w:before="12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Your vote is important. Thank you for voting.</w:t>
            </w:r>
          </w:p>
          <w:p w:rsidR="00721210" w:rsidRDefault="00721210">
            <w:pPr>
              <w:pStyle w:val="NormalWeb"/>
              <w:spacing w:before="0" w:beforeAutospacing="0" w:after="20" w:afterAutospac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 </w:t>
            </w:r>
          </w:p>
        </w:tc>
      </w:tr>
      <w:tr w:rsidR="00721210" w:rsidTr="000A03EE">
        <w:trPr>
          <w:cantSplit/>
          <w:jc w:val="center"/>
        </w:trPr>
        <w:tc>
          <w:tcPr>
            <w:tcW w:w="5400" w:type="dxa"/>
            <w:tcBorders>
              <w:right w:val="single" w:sz="6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>
            <w:pPr>
              <w:pStyle w:val="la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bottom"/>
            <w:hideMark/>
          </w:tcPr>
          <w:p w:rsidR="00721210" w:rsidRDefault="00721210" w:rsidP="00837FA4">
            <w:pPr>
              <w:pStyle w:val="NormalWeb"/>
              <w:spacing w:before="0" w:beforeAutospacing="0" w:after="0" w:afterAutospacing="0"/>
              <w:ind w:left="1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Read the Proxy Statement and have the voting instruction form below at hand. Please note that the telephone and Internet voting turns off at 11:59 pm ET the night before the meeting or cut-off date.</w:t>
            </w:r>
          </w:p>
          <w:p w:rsidR="00721210" w:rsidRDefault="00721210">
            <w:pPr>
              <w:pStyle w:val="NormalWeb"/>
              <w:spacing w:before="0" w:beforeAutospacing="0" w:after="0" w:afterAutospacing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 </w:t>
            </w:r>
          </w:p>
          <w:p w:rsidR="00721210" w:rsidRDefault="00721210" w:rsidP="00837FA4">
            <w:pPr>
              <w:pStyle w:val="NormalWeb"/>
              <w:spacing w:before="80" w:beforeAutospacing="0" w:after="0" w:afterAutospacing="0"/>
              <w:ind w:left="162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 vote by Internet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405" w:hanging="405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    </w:t>
            </w:r>
            <w:r>
              <w:rPr>
                <w:i/>
                <w:iCs/>
                <w:sz w:val="12"/>
                <w:szCs w:val="12"/>
              </w:rPr>
              <w:tab/>
              <w:t>Before The Meeting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z w:val="12"/>
                <w:szCs w:val="12"/>
              </w:rPr>
              <w:tab/>
              <w:t xml:space="preserve">Go to website </w:t>
            </w:r>
            <w:r>
              <w:rPr>
                <w:b/>
                <w:bCs/>
                <w:sz w:val="12"/>
                <w:szCs w:val="12"/>
                <w:u w:val="single"/>
              </w:rPr>
              <w:t>www.proxyvote.com</w:t>
            </w:r>
            <w:r>
              <w:rPr>
                <w:sz w:val="12"/>
                <w:szCs w:val="12"/>
              </w:rPr>
              <w:t xml:space="preserve"> or scan the QR Barcode above.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  <w:r>
              <w:rPr>
                <w:sz w:val="12"/>
                <w:szCs w:val="12"/>
              </w:rPr>
              <w:tab/>
              <w:t>Follow the instructions provided on the website.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    </w:t>
            </w:r>
            <w:r>
              <w:rPr>
                <w:i/>
                <w:iCs/>
                <w:sz w:val="12"/>
                <w:szCs w:val="12"/>
              </w:rPr>
              <w:tab/>
              <w:t>During The Meeting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z w:val="12"/>
                <w:szCs w:val="12"/>
              </w:rPr>
              <w:tab/>
              <w:t xml:space="preserve">Go to website </w:t>
            </w:r>
            <w:r>
              <w:rPr>
                <w:b/>
                <w:bCs/>
                <w:sz w:val="12"/>
                <w:szCs w:val="12"/>
                <w:u w:val="single"/>
              </w:rPr>
              <w:t>microsoft.onlineshareholdermeeting.com</w:t>
            </w:r>
            <w:r>
              <w:rPr>
                <w:b/>
                <w:bCs/>
                <w:sz w:val="12"/>
                <w:szCs w:val="12"/>
              </w:rPr>
              <w:t>.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  <w:r>
              <w:rPr>
                <w:sz w:val="12"/>
                <w:szCs w:val="12"/>
              </w:rPr>
              <w:tab/>
              <w:t>Follow the instructions provided on the website.</w:t>
            </w:r>
          </w:p>
          <w:p w:rsidR="00721210" w:rsidRDefault="00721210">
            <w:pPr>
              <w:pStyle w:val="NormalWeb"/>
              <w:spacing w:before="0" w:beforeAutospacing="0" w:after="0" w:afterAutospacing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 </w:t>
            </w:r>
          </w:p>
          <w:p w:rsidR="00721210" w:rsidRDefault="00721210" w:rsidP="00837FA4">
            <w:pPr>
              <w:pStyle w:val="NormalWeb"/>
              <w:spacing w:before="80" w:beforeAutospacing="0" w:after="0" w:afterAutospacing="0"/>
              <w:ind w:left="162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 vote by Telephone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z w:val="12"/>
                <w:szCs w:val="12"/>
              </w:rPr>
              <w:tab/>
              <w:t>Call 1-800-454-8683.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63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 </w:t>
            </w:r>
          </w:p>
          <w:p w:rsidR="00721210" w:rsidRDefault="00721210" w:rsidP="00837FA4">
            <w:pPr>
              <w:pStyle w:val="NormalWeb"/>
              <w:spacing w:before="80" w:beforeAutospacing="0" w:after="0" w:afterAutospacing="0"/>
              <w:ind w:left="162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 vote by Mail</w:t>
            </w:r>
          </w:p>
          <w:p w:rsidR="00721210" w:rsidRDefault="00721210" w:rsidP="00837FA4">
            <w:pPr>
              <w:pStyle w:val="NormalWeb"/>
              <w:spacing w:before="0" w:beforeAutospacing="0" w:after="0" w:afterAutospacing="0"/>
              <w:ind w:left="387" w:hanging="23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1)</w:t>
            </w:r>
            <w:r>
              <w:rPr>
                <w:sz w:val="12"/>
                <w:szCs w:val="12"/>
              </w:rPr>
              <w:tab/>
              <w:t>Complete and return your voting instruction form in the envelope provided.</w:t>
            </w:r>
          </w:p>
          <w:p w:rsidR="00721210" w:rsidRDefault="00721210">
            <w:pPr>
              <w:pStyle w:val="NormalWeb"/>
              <w:spacing w:before="0" w:beforeAutospacing="0" w:after="20" w:afterAutospac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 </w:t>
            </w:r>
          </w:p>
        </w:tc>
      </w:tr>
    </w:tbl>
    <w:p w:rsidR="00721210" w:rsidRDefault="00721210">
      <w:pPr>
        <w:pStyle w:val="NormalWeb"/>
        <w:spacing w:before="0" w:beforeAutospacing="0" w:after="0" w:afterAutospacing="0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> </w:t>
      </w:r>
    </w:p>
    <w:p w:rsidR="00721210" w:rsidRDefault="00721210">
      <w:pPr>
        <w:pStyle w:val="NormalWeb"/>
        <w:keepNext/>
        <w:spacing w:before="0" w:beforeAutospacing="0" w:after="0" w:afterAutospacing="0"/>
        <w:rPr>
          <w:sz w:val="12"/>
          <w:szCs w:val="12"/>
        </w:rPr>
      </w:pPr>
      <w:r>
        <w:rPr>
          <w:sz w:val="12"/>
          <w:szCs w:val="12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21210" w:rsidTr="00C25B60">
        <w:trPr>
          <w:cantSplit/>
          <w:jc w:val="center"/>
        </w:trPr>
        <w:tc>
          <w:tcPr>
            <w:tcW w:w="5400" w:type="dxa"/>
            <w:hideMark/>
          </w:tcPr>
          <w:p w:rsidR="00721210" w:rsidRDefault="00721210">
            <w:pPr>
              <w:pStyle w:val="NormalWeb"/>
              <w:keepNext/>
              <w:spacing w:before="0" w:beforeAutospacing="0" w:after="0" w:afterAutospacing="0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TO VOTE, MARK BLOCKS BELOW IN BLUE OR BLACK INK AS FOLLOWS:</w:t>
            </w:r>
          </w:p>
        </w:tc>
        <w:tc>
          <w:tcPr>
            <w:tcW w:w="5400" w:type="dxa"/>
            <w:hideMark/>
          </w:tcPr>
          <w:p w:rsidR="00721210" w:rsidRDefault="00721210">
            <w:pPr>
              <w:pStyle w:val="NormalWeb"/>
              <w:tabs>
                <w:tab w:val="right" w:pos="5400"/>
                <w:tab w:val="decimal" w:pos="5440"/>
              </w:tabs>
              <w:spacing w:before="0" w:beforeAutospacing="0" w:after="20" w:afterAutospac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E51530-TBD</w:t>
            </w:r>
            <w:r>
              <w:rPr>
                <w:sz w:val="14"/>
                <w:szCs w:val="14"/>
              </w:rPr>
              <w:tab/>
            </w:r>
          </w:p>
        </w:tc>
      </w:tr>
    </w:tbl>
    <w:p w:rsidR="00721210" w:rsidRDefault="00721210">
      <w:pPr>
        <w:pStyle w:val="NormalWeb"/>
        <w:keepNext/>
        <w:spacing w:before="0" w:beforeAutospacing="0" w:after="0" w:afterAutospacing="0"/>
        <w:rPr>
          <w:rFonts w:eastAsiaTheme="minorEastAsia"/>
          <w:sz w:val="6"/>
          <w:szCs w:val="6"/>
        </w:rPr>
      </w:pPr>
      <w:r>
        <w:rPr>
          <w:sz w:val="6"/>
          <w:szCs w:val="6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72"/>
        <w:gridCol w:w="324"/>
        <w:gridCol w:w="387"/>
        <w:gridCol w:w="2547"/>
        <w:gridCol w:w="738"/>
        <w:gridCol w:w="765"/>
        <w:gridCol w:w="783"/>
        <w:gridCol w:w="315"/>
        <w:gridCol w:w="405"/>
        <w:gridCol w:w="2321"/>
        <w:gridCol w:w="244"/>
        <w:gridCol w:w="386"/>
        <w:gridCol w:w="38"/>
        <w:gridCol w:w="620"/>
        <w:gridCol w:w="706"/>
      </w:tblGrid>
      <w:tr w:rsidR="00C25B60" w:rsidTr="00837FA4">
        <w:trPr>
          <w:divId w:val="2142310037"/>
          <w:jc w:val="center"/>
        </w:trPr>
        <w:tc>
          <w:tcPr>
            <w:tcW w:w="3422" w:type="dxa"/>
            <w:gridSpan w:val="5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Pr="00837FA4" w:rsidRDefault="00721210" w:rsidP="00837FA4">
            <w:pPr>
              <w:rPr>
                <w:rFonts w:eastAsiaTheme="minorEastAsia"/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738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76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40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620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14"/>
              </w:rPr>
            </w:pPr>
            <w:r w:rsidRPr="00837FA4">
              <w:rPr>
                <w:sz w:val="14"/>
              </w:rPr>
              <w:t> </w:t>
            </w: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Borders>
              <w:right w:val="single" w:sz="6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210" w:rsidRDefault="00721210" w:rsidP="00C25B60">
            <w:pPr>
              <w:pStyle w:val="NormalWeb"/>
              <w:spacing w:before="0" w:beforeAutospacing="0" w:after="0" w:afterAutospacing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Important Notice Regarding the Availability of Proxy Materials for the Annual Shareholders Meeting. The following materials are available at www.proxyvote.com: Notice and Proxy Statement and Annual Report</w:t>
            </w:r>
          </w:p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216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  <w:szCs w:val="1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405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2321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244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2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7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761" w:type="dxa"/>
            <w:gridSpan w:val="5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85" w:type="dxa"/>
            <w:gridSpan w:val="4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PLEASE “X” HERE ONLY IF YOU PLAN TO ATTEND THE MEETING AND VOTE THESE SHARES IN PERSON</w:t>
            </w:r>
          </w:p>
        </w:tc>
        <w:tc>
          <w:tcPr>
            <w:tcW w:w="38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58" w:type="dxa"/>
            <w:gridSpan w:val="3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The Board of Directors recommends you vote FOR the following proposals:</w:t>
            </w:r>
          </w:p>
        </w:tc>
        <w:tc>
          <w:tcPr>
            <w:tcW w:w="738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34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321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934" w:type="dxa"/>
            <w:gridSpan w:val="2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Election of Directors: (The Board recommends a vote FOR each nominee)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For  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Against  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Abstain 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4" w:type="dxa"/>
            <w:gridSpan w:val="2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ind w:left="-144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For  </w:t>
            </w:r>
          </w:p>
        </w:tc>
        <w:tc>
          <w:tcPr>
            <w:tcW w:w="620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ind w:left="-13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Against  </w:t>
            </w:r>
          </w:p>
        </w:tc>
        <w:tc>
          <w:tcPr>
            <w:tcW w:w="70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ind w:left="-136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Abstain 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321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William H. Gates </w:t>
            </w:r>
            <w:proofErr w:type="spellStart"/>
            <w:r>
              <w:rPr>
                <w:sz w:val="14"/>
                <w:szCs w:val="14"/>
              </w:rPr>
              <w:t>lll</w:t>
            </w:r>
            <w:proofErr w:type="spellEnd"/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2321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W. Stanton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4" w:type="dxa"/>
            <w:gridSpan w:val="2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620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0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321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Reid G. Hoffman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2321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W. Thompson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4" w:type="dxa"/>
            <w:gridSpan w:val="2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620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0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321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44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Hugh F. Johnston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2321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Padmasree</w:t>
            </w:r>
            <w:proofErr w:type="spellEnd"/>
            <w:r>
              <w:rPr>
                <w:sz w:val="14"/>
                <w:szCs w:val="14"/>
              </w:rPr>
              <w:t xml:space="preserve"> Warrior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24" w:type="dxa"/>
            <w:gridSpan w:val="2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620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0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Teri L. List-Stoll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970" w:type="dxa"/>
            <w:gridSpan w:val="3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Advisory vote to approve named executive officer compensation</w:t>
            </w:r>
          </w:p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(The Board recommends a vote FOR this proposal)</w:t>
            </w:r>
          </w:p>
        </w:tc>
        <w:tc>
          <w:tcPr>
            <w:tcW w:w="38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547EA8">
            <w:pPr>
              <w:ind w:left="-165" w:right="-61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658" w:type="dxa"/>
            <w:gridSpan w:val="2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547EA8">
            <w:pPr>
              <w:ind w:left="-143" w:right="-15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0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547EA8">
            <w:pPr>
              <w:ind w:left="-165" w:right="-61"/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547EA8">
            <w:pPr>
              <w:ind w:left="-143" w:right="-15"/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ind w:left="-143"/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Satya Nadella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970" w:type="dxa"/>
            <w:gridSpan w:val="3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Ratification of Deloitte &amp; Touche LLP as our independent auditor for fiscal year 2019</w:t>
            </w:r>
          </w:p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(The Board recommends a vote FOR this proposal)</w:t>
            </w:r>
          </w:p>
        </w:tc>
        <w:tc>
          <w:tcPr>
            <w:tcW w:w="38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547EA8">
            <w:pPr>
              <w:ind w:left="-165" w:right="-61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658" w:type="dxa"/>
            <w:gridSpan w:val="2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547EA8">
            <w:pPr>
              <w:ind w:left="-143" w:right="-15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06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ind w:left="-143"/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  <w:gridSpan w:val="4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Charles H. </w:t>
            </w:r>
            <w:proofErr w:type="spellStart"/>
            <w:r>
              <w:rPr>
                <w:sz w:val="14"/>
                <w:szCs w:val="14"/>
              </w:rPr>
              <w:t>Noski</w:t>
            </w:r>
            <w:proofErr w:type="spellEnd"/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285" w:type="dxa"/>
            <w:gridSpan w:val="4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Such other business as may properly come before the meeting or any adjournment thereof.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Helmut </w:t>
            </w:r>
            <w:proofErr w:type="spellStart"/>
            <w:r>
              <w:rPr>
                <w:sz w:val="14"/>
                <w:szCs w:val="14"/>
              </w:rPr>
              <w:t>Panke</w:t>
            </w:r>
            <w:proofErr w:type="spellEnd"/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285" w:type="dxa"/>
            <w:gridSpan w:val="4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Sandra E. Peterson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285" w:type="dxa"/>
            <w:gridSpan w:val="4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Penny S. Pritzker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Charles W. Scharf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2547" w:type="dxa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Arne M. Sorenson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4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7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47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Yes  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 No 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RPr="00837FA4" w:rsidTr="00837FA4">
        <w:trPr>
          <w:divId w:val="2142310037"/>
          <w:trHeight w:val="58"/>
          <w:jc w:val="center"/>
        </w:trPr>
        <w:tc>
          <w:tcPr>
            <w:tcW w:w="92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330" w:type="dxa"/>
            <w:gridSpan w:val="4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15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Pr="00837FA4" w:rsidRDefault="00721210" w:rsidP="00C25B60">
            <w:pPr>
              <w:rPr>
                <w:sz w:val="10"/>
                <w:szCs w:val="1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258" w:type="dxa"/>
            <w:gridSpan w:val="3"/>
            <w:hideMark/>
          </w:tcPr>
          <w:p w:rsidR="00721210" w:rsidRDefault="00721210" w:rsidP="00C25B60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HOUSEHOLDING ELECTION</w:t>
            </w:r>
            <w:r>
              <w:rPr>
                <w:sz w:val="14"/>
                <w:szCs w:val="14"/>
              </w:rPr>
              <w:t xml:space="preserve"> - Please indicate if you consent to receive certain future investor communications in a single package per household.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65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jc w:val="center"/>
              <w:rPr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8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bottom w:val="single" w:sz="6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bottom w:val="single" w:sz="6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7" w:type="dxa"/>
            <w:tcBorders>
              <w:bottom w:val="single" w:sz="6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5B60" w:rsidTr="00837FA4">
        <w:trPr>
          <w:divId w:val="2142310037"/>
          <w:jc w:val="center"/>
        </w:trPr>
        <w:tc>
          <w:tcPr>
            <w:tcW w:w="164" w:type="dxa"/>
            <w:gridSpan w:val="2"/>
            <w:tcBorders>
              <w:right w:val="single" w:sz="6" w:space="0" w:color="000000"/>
            </w:tcBorders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</w:p>
          <w:p w:rsidR="00194D28" w:rsidRPr="00194D28" w:rsidRDefault="00194D28" w:rsidP="00194D28">
            <w:pPr>
              <w:pStyle w:val="P1"/>
            </w:pPr>
          </w:p>
        </w:tc>
        <w:tc>
          <w:tcPr>
            <w:tcW w:w="3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  <w:hideMark/>
          </w:tcPr>
          <w:p w:rsidR="00721210" w:rsidRPr="00837FA4" w:rsidRDefault="00721210" w:rsidP="00837FA4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Pr="00837FA4" w:rsidRDefault="00721210" w:rsidP="00837FA4">
            <w:pPr>
              <w:rPr>
                <w:sz w:val="20"/>
              </w:rPr>
            </w:pPr>
          </w:p>
        </w:tc>
        <w:tc>
          <w:tcPr>
            <w:tcW w:w="765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vAlign w:val="bottom"/>
            <w:hideMark/>
          </w:tcPr>
          <w:p w:rsidR="00721210" w:rsidRDefault="00721210" w:rsidP="00C25B60">
            <w:pPr>
              <w:pStyle w:val="l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</w:tr>
      <w:tr w:rsidR="00C25B60" w:rsidTr="00837FA4">
        <w:trPr>
          <w:divId w:val="2142310037"/>
          <w:jc w:val="center"/>
        </w:trPr>
        <w:tc>
          <w:tcPr>
            <w:tcW w:w="3422" w:type="dxa"/>
            <w:gridSpan w:val="5"/>
            <w:hideMark/>
          </w:tcPr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      Signature [PLEASE SIGN WITHIN BOX]</w:t>
            </w:r>
          </w:p>
        </w:tc>
        <w:tc>
          <w:tcPr>
            <w:tcW w:w="738" w:type="dxa"/>
            <w:noWrap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721210" w:rsidRDefault="00721210" w:rsidP="00C25B60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   Date    </w:t>
            </w:r>
          </w:p>
        </w:tc>
        <w:tc>
          <w:tcPr>
            <w:tcW w:w="765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03" w:type="dxa"/>
            <w:gridSpan w:val="3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:rsidR="00721210" w:rsidRDefault="00721210" w:rsidP="00C25B60">
            <w:pPr>
              <w:pStyle w:val="la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  <w:tc>
          <w:tcPr>
            <w:tcW w:w="386" w:type="dxa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  <w:tc>
          <w:tcPr>
            <w:tcW w:w="706" w:type="dxa"/>
            <w:vAlign w:val="center"/>
            <w:hideMark/>
          </w:tcPr>
          <w:p w:rsidR="00721210" w:rsidRDefault="00721210" w:rsidP="00C25B60">
            <w:pPr>
              <w:rPr>
                <w:sz w:val="20"/>
              </w:rPr>
            </w:pPr>
          </w:p>
        </w:tc>
      </w:tr>
    </w:tbl>
    <w:p w:rsidR="00721210" w:rsidRDefault="00721210">
      <w:pPr>
        <w:divId w:val="2142310037"/>
      </w:pPr>
    </w:p>
    <w:sectPr w:rsidR="00721210" w:rsidSect="00C25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90" w:rsidRDefault="00363E90">
      <w:r>
        <w:separator/>
      </w:r>
    </w:p>
  </w:endnote>
  <w:endnote w:type="continuationSeparator" w:id="0">
    <w:p w:rsidR="00363E90" w:rsidRDefault="003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0" w:rsidRPr="00C25B60" w:rsidRDefault="00363E90" w:rsidP="00C25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0" w:rsidRPr="00C25B60" w:rsidRDefault="00363E90" w:rsidP="00C25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60" w:rsidRDefault="00C2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90" w:rsidRDefault="00363E90">
      <w:r>
        <w:separator/>
      </w:r>
    </w:p>
  </w:footnote>
  <w:footnote w:type="continuationSeparator" w:id="0">
    <w:p w:rsidR="00363E90" w:rsidRDefault="0036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60" w:rsidRDefault="00C25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60" w:rsidRDefault="00C25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60" w:rsidRDefault="00C25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3"/>
    <w:rsid w:val="000A03EE"/>
    <w:rsid w:val="00194D28"/>
    <w:rsid w:val="00363E90"/>
    <w:rsid w:val="003D0203"/>
    <w:rsid w:val="00547EA8"/>
    <w:rsid w:val="00721210"/>
    <w:rsid w:val="00837FA4"/>
    <w:rsid w:val="00965B91"/>
    <w:rsid w:val="00B926A5"/>
    <w:rsid w:val="00C25B60"/>
    <w:rsid w:val="00D327FC"/>
    <w:rsid w:val="00DF6E8A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1F7A44-5BC2-4706-8F2D-7E6E886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pPr>
      <w:spacing w:line="240" w:lineRule="exact"/>
      <w:jc w:val="center"/>
    </w:pPr>
    <w:rPr>
      <w:b/>
      <w:noProof/>
    </w:rPr>
  </w:style>
  <w:style w:type="paragraph" w:customStyle="1" w:styleId="H2">
    <w:name w:val="H2"/>
    <w:pPr>
      <w:spacing w:line="240" w:lineRule="exact"/>
    </w:pPr>
    <w:rPr>
      <w:b/>
      <w:noProof/>
    </w:rPr>
  </w:style>
  <w:style w:type="paragraph" w:customStyle="1" w:styleId="H3">
    <w:name w:val="H3"/>
    <w:pPr>
      <w:spacing w:line="240" w:lineRule="exact"/>
      <w:jc w:val="right"/>
    </w:pPr>
    <w:rPr>
      <w:b/>
      <w:noProof/>
    </w:rPr>
  </w:style>
  <w:style w:type="paragraph" w:customStyle="1" w:styleId="H4">
    <w:name w:val="H4"/>
    <w:pPr>
      <w:spacing w:line="240" w:lineRule="exact"/>
      <w:jc w:val="center"/>
    </w:pPr>
    <w:rPr>
      <w:i/>
      <w:noProof/>
    </w:rPr>
  </w:style>
  <w:style w:type="paragraph" w:customStyle="1" w:styleId="H4X">
    <w:name w:val="H4X"/>
    <w:pPr>
      <w:spacing w:line="240" w:lineRule="exact"/>
      <w:jc w:val="center"/>
    </w:pPr>
    <w:rPr>
      <w:b/>
      <w:i/>
      <w:noProof/>
    </w:rPr>
  </w:style>
  <w:style w:type="paragraph" w:customStyle="1" w:styleId="H5">
    <w:name w:val="H5"/>
    <w:pPr>
      <w:spacing w:line="240" w:lineRule="exact"/>
    </w:pPr>
    <w:rPr>
      <w:i/>
      <w:noProof/>
    </w:rPr>
  </w:style>
  <w:style w:type="paragraph" w:customStyle="1" w:styleId="H5X">
    <w:name w:val="H5X"/>
    <w:pPr>
      <w:spacing w:line="240" w:lineRule="exact"/>
    </w:pPr>
    <w:rPr>
      <w:b/>
      <w:i/>
      <w:noProof/>
    </w:rPr>
  </w:style>
  <w:style w:type="paragraph" w:customStyle="1" w:styleId="H6">
    <w:name w:val="H6"/>
    <w:pPr>
      <w:spacing w:line="240" w:lineRule="exact"/>
      <w:jc w:val="right"/>
    </w:pPr>
    <w:rPr>
      <w:i/>
      <w:noProof/>
    </w:rPr>
  </w:style>
  <w:style w:type="paragraph" w:customStyle="1" w:styleId="H6X">
    <w:name w:val="H6X"/>
    <w:pPr>
      <w:spacing w:line="240" w:lineRule="exact"/>
      <w:jc w:val="right"/>
    </w:pPr>
    <w:rPr>
      <w:b/>
      <w:i/>
      <w:noProof/>
    </w:rPr>
  </w:style>
  <w:style w:type="paragraph" w:customStyle="1" w:styleId="H7">
    <w:name w:val="H7"/>
    <w:pPr>
      <w:spacing w:line="240" w:lineRule="exact"/>
      <w:jc w:val="center"/>
    </w:pPr>
    <w:rPr>
      <w:noProof/>
    </w:rPr>
  </w:style>
  <w:style w:type="paragraph" w:customStyle="1" w:styleId="H8">
    <w:name w:val="H8"/>
    <w:pPr>
      <w:spacing w:line="240" w:lineRule="exact"/>
    </w:pPr>
    <w:rPr>
      <w:noProof/>
    </w:rPr>
  </w:style>
  <w:style w:type="paragraph" w:customStyle="1" w:styleId="H9">
    <w:name w:val="H9"/>
    <w:pPr>
      <w:spacing w:line="240" w:lineRule="exact"/>
      <w:jc w:val="right"/>
    </w:pPr>
    <w:rPr>
      <w:noProof/>
    </w:rPr>
  </w:style>
  <w:style w:type="paragraph" w:customStyle="1" w:styleId="I1">
    <w:name w:val="I1"/>
    <w:pPr>
      <w:spacing w:line="240" w:lineRule="exact"/>
      <w:ind w:left="240"/>
    </w:pPr>
    <w:rPr>
      <w:noProof/>
    </w:rPr>
  </w:style>
  <w:style w:type="paragraph" w:customStyle="1" w:styleId="I2">
    <w:name w:val="I2"/>
    <w:pPr>
      <w:spacing w:line="240" w:lineRule="exact"/>
      <w:ind w:left="480"/>
    </w:pPr>
    <w:rPr>
      <w:noProof/>
    </w:rPr>
  </w:style>
  <w:style w:type="paragraph" w:customStyle="1" w:styleId="I3">
    <w:name w:val="I3"/>
    <w:pPr>
      <w:spacing w:line="240" w:lineRule="exact"/>
      <w:ind w:left="720"/>
    </w:pPr>
    <w:rPr>
      <w:noProof/>
    </w:rPr>
  </w:style>
  <w:style w:type="paragraph" w:customStyle="1" w:styleId="I4">
    <w:name w:val="I4"/>
    <w:pPr>
      <w:spacing w:line="240" w:lineRule="exact"/>
      <w:ind w:left="960"/>
    </w:pPr>
    <w:rPr>
      <w:noProof/>
    </w:rPr>
  </w:style>
  <w:style w:type="paragraph" w:customStyle="1" w:styleId="IH1">
    <w:name w:val="IH1"/>
    <w:pPr>
      <w:spacing w:line="240" w:lineRule="exact"/>
      <w:ind w:left="200" w:hanging="200"/>
    </w:pPr>
    <w:rPr>
      <w:noProof/>
    </w:rPr>
  </w:style>
  <w:style w:type="paragraph" w:customStyle="1" w:styleId="IH2">
    <w:name w:val="IH2"/>
    <w:pPr>
      <w:ind w:left="400" w:hanging="400"/>
    </w:pPr>
    <w:rPr>
      <w:noProof/>
    </w:rPr>
  </w:style>
  <w:style w:type="paragraph" w:customStyle="1" w:styleId="IH3">
    <w:name w:val="IH3"/>
    <w:pPr>
      <w:tabs>
        <w:tab w:val="left" w:pos="2"/>
      </w:tabs>
      <w:spacing w:line="240" w:lineRule="exact"/>
      <w:ind w:left="500" w:hanging="500"/>
    </w:pPr>
    <w:rPr>
      <w:noProof/>
    </w:rPr>
  </w:style>
  <w:style w:type="paragraph" w:customStyle="1" w:styleId="P1">
    <w:name w:val="P1"/>
    <w:pPr>
      <w:spacing w:line="240" w:lineRule="exact"/>
    </w:pPr>
    <w:rPr>
      <w:noProof/>
    </w:rPr>
  </w:style>
  <w:style w:type="paragraph" w:customStyle="1" w:styleId="P2">
    <w:name w:val="P2"/>
    <w:pPr>
      <w:spacing w:line="240" w:lineRule="exact"/>
    </w:pPr>
    <w:rPr>
      <w:b/>
      <w:noProof/>
    </w:rPr>
  </w:style>
  <w:style w:type="paragraph" w:customStyle="1" w:styleId="P3">
    <w:name w:val="P3"/>
    <w:pPr>
      <w:spacing w:line="240" w:lineRule="exact"/>
    </w:pPr>
    <w:rPr>
      <w:i/>
      <w:noProof/>
    </w:rPr>
  </w:style>
  <w:style w:type="paragraph" w:customStyle="1" w:styleId="P4">
    <w:name w:val="P4"/>
    <w:pPr>
      <w:spacing w:line="240" w:lineRule="exact"/>
    </w:pPr>
    <w:rPr>
      <w:b/>
      <w:i/>
      <w:noProof/>
    </w:rPr>
  </w:style>
  <w:style w:type="paragraph" w:customStyle="1" w:styleId="LP10">
    <w:name w:val="LP10"/>
    <w:rPr>
      <w:noProof/>
    </w:rPr>
  </w:style>
  <w:style w:type="paragraph" w:customStyle="1" w:styleId="LP4">
    <w:name w:val="LP4"/>
    <w:rPr>
      <w:noProof/>
      <w:sz w:val="8"/>
    </w:rPr>
  </w:style>
  <w:style w:type="paragraph" w:customStyle="1" w:styleId="LP6">
    <w:name w:val="LP6"/>
    <w:pPr>
      <w:spacing w:line="120" w:lineRule="exact"/>
      <w:jc w:val="both"/>
    </w:pPr>
    <w:rPr>
      <w:noProof/>
      <w:sz w:val="12"/>
    </w:rPr>
  </w:style>
  <w:style w:type="paragraph" w:customStyle="1" w:styleId="LP8">
    <w:name w:val="LP8"/>
    <w:rPr>
      <w:noProof/>
      <w:sz w:val="16"/>
    </w:rPr>
  </w:style>
  <w:style w:type="paragraph" w:customStyle="1" w:styleId="LP12">
    <w:name w:val="LP12"/>
    <w:pPr>
      <w:spacing w:line="240" w:lineRule="exact"/>
      <w:jc w:val="both"/>
    </w:pPr>
    <w:rPr>
      <w:noProof/>
      <w:sz w:val="24"/>
    </w:rPr>
  </w:style>
  <w:style w:type="paragraph" w:customStyle="1" w:styleId="LP24">
    <w:name w:val="LP24"/>
    <w:pPr>
      <w:spacing w:line="480" w:lineRule="exact"/>
      <w:jc w:val="both"/>
    </w:pPr>
    <w:rPr>
      <w:noProof/>
      <w:sz w:val="48"/>
    </w:rPr>
  </w:style>
  <w:style w:type="paragraph" w:customStyle="1" w:styleId="LP18">
    <w:name w:val="LP18"/>
    <w:pPr>
      <w:spacing w:line="360" w:lineRule="exact"/>
      <w:jc w:val="both"/>
    </w:pPr>
    <w:rPr>
      <w:noProof/>
      <w:sz w:val="36"/>
    </w:rPr>
  </w:style>
  <w:style w:type="paragraph" w:customStyle="1" w:styleId="C8H">
    <w:name w:val="C8H"/>
    <w:pPr>
      <w:spacing w:line="160" w:lineRule="exact"/>
      <w:jc w:val="center"/>
    </w:pPr>
    <w:rPr>
      <w:b/>
      <w:noProof/>
      <w:sz w:val="16"/>
    </w:rPr>
  </w:style>
  <w:style w:type="paragraph" w:customStyle="1" w:styleId="ST10">
    <w:name w:val="ST10"/>
    <w:pPr>
      <w:spacing w:line="240" w:lineRule="exact"/>
    </w:pPr>
    <w:rPr>
      <w:noProof/>
    </w:rPr>
  </w:style>
  <w:style w:type="paragraph" w:customStyle="1" w:styleId="C10">
    <w:name w:val="C10"/>
    <w:pPr>
      <w:spacing w:line="240" w:lineRule="exact"/>
      <w:jc w:val="right"/>
    </w:pPr>
    <w:rPr>
      <w:noProof/>
    </w:rPr>
  </w:style>
  <w:style w:type="character" w:customStyle="1" w:styleId="doubleunderlines">
    <w:name w:val="doubleunderlines"/>
    <w:basedOn w:val="DefaultParagraphFont"/>
    <w:qFormat/>
    <w:rPr>
      <w:u w:val="double"/>
    </w:rPr>
  </w:style>
  <w:style w:type="paragraph" w:customStyle="1" w:styleId="TABLE">
    <w:name w:val="TABLE"/>
    <w:basedOn w:val="Normal"/>
    <w:pPr>
      <w:spacing w:line="240" w:lineRule="exact"/>
    </w:pPr>
    <w:rPr>
      <w:noProof/>
      <w:sz w:val="20"/>
    </w:rPr>
  </w:style>
  <w:style w:type="paragraph" w:customStyle="1" w:styleId="rrdColumnRuleStyle">
    <w:name w:val="rrdColumnRule_Style"/>
    <w:basedOn w:val="Normal"/>
    <w:pPr>
      <w:pBdr>
        <w:top w:val="single" w:sz="6" w:space="1" w:color="auto"/>
      </w:pBdr>
      <w:spacing w:before="20" w:line="40" w:lineRule="exact"/>
      <w:jc w:val="center"/>
    </w:pPr>
    <w:rPr>
      <w:sz w:val="8"/>
      <w:szCs w:val="8"/>
    </w:rPr>
  </w:style>
  <w:style w:type="paragraph" w:customStyle="1" w:styleId="rrdsinglerule">
    <w:name w:val="rrdsinglerule"/>
    <w:basedOn w:val="Normal"/>
    <w:next w:val="Normal"/>
    <w:pPr>
      <w:pBdr>
        <w:top w:val="single" w:sz="8" w:space="1" w:color="auto"/>
      </w:pBdr>
      <w:spacing w:before="20" w:line="20" w:lineRule="exact"/>
      <w:jc w:val="center"/>
    </w:pPr>
    <w:rPr>
      <w:sz w:val="8"/>
      <w:szCs w:val="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rrddoublerule">
    <w:name w:val="rrddoublerule"/>
    <w:basedOn w:val="rrdsinglerule"/>
    <w:pPr>
      <w:pBdr>
        <w:top w:val="double" w:sz="6" w:space="1" w:color="auto"/>
      </w:pBdr>
    </w:pPr>
  </w:style>
  <w:style w:type="paragraph" w:customStyle="1" w:styleId="LA4">
    <w:name w:val="LA4"/>
    <w:basedOn w:val="Normal"/>
    <w:pPr>
      <w:spacing w:line="80" w:lineRule="exact"/>
    </w:pPr>
    <w:rPr>
      <w:sz w:val="8"/>
      <w:szCs w:val="8"/>
    </w:rPr>
  </w:style>
  <w:style w:type="paragraph" w:customStyle="1" w:styleId="la2">
    <w:name w:val="la2"/>
    <w:basedOn w:val="LP4"/>
    <w:next w:val="P1"/>
    <w:pPr>
      <w:spacing w:line="40" w:lineRule="exact"/>
    </w:pPr>
    <w:rPr>
      <w:szCs w:val="8"/>
    </w:rPr>
  </w:style>
  <w:style w:type="paragraph" w:customStyle="1" w:styleId="rco">
    <w:name w:val="rco"/>
    <w:pPr>
      <w:pBdr>
        <w:bottom w:val="single" w:sz="8" w:space="1" w:color="auto"/>
      </w:pBdr>
      <w:spacing w:line="80" w:lineRule="exact"/>
      <w:ind w:left="4320" w:right="4320"/>
      <w:jc w:val="center"/>
    </w:pPr>
    <w:rPr>
      <w:noProof/>
      <w:sz w:val="12"/>
    </w:rPr>
  </w:style>
  <w:style w:type="paragraph" w:customStyle="1" w:styleId="rfn">
    <w:name w:val="rfn"/>
    <w:autoRedefine/>
    <w:pPr>
      <w:pBdr>
        <w:bottom w:val="single" w:sz="6" w:space="1" w:color="auto"/>
      </w:pBdr>
      <w:spacing w:after="60" w:line="120" w:lineRule="exact"/>
      <w:ind w:right="7200"/>
    </w:pPr>
    <w:rPr>
      <w:noProof/>
      <w:sz w:val="12"/>
    </w:rPr>
  </w:style>
  <w:style w:type="paragraph" w:styleId="BalloonText">
    <w:name w:val="Balloon Text"/>
    <w:basedOn w:val="Normal"/>
    <w:link w:val="BalloonTextChar"/>
    <w:rsid w:val="00C25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37">
      <w:marLeft w:val="0"/>
      <w:marRight w:val="0"/>
      <w:marTop w:val="0"/>
      <w:marBottom w:val="0"/>
      <w:divBdr>
        <w:top w:val="single" w:sz="18" w:space="2" w:color="auto"/>
        <w:left w:val="single" w:sz="18" w:space="0" w:color="auto"/>
        <w:bottom w:val="single" w:sz="18" w:space="3" w:color="auto"/>
        <w:right w:val="single" w:sz="18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DMS\ARWP4\g588721pc2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cp:lastModifiedBy>Dennie Kimbrough</cp:lastModifiedBy>
  <cp:revision>2</cp:revision>
  <cp:lastPrinted>2018-10-10T10:34:00Z</cp:lastPrinted>
  <dcterms:created xsi:type="dcterms:W3CDTF">2018-10-10T15:18:00Z</dcterms:created>
  <dcterms:modified xsi:type="dcterms:W3CDTF">2018-10-10T15:18:00Z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denniem@microsoft.com</vt:lpwstr>
  </property>
  <property fmtid="{D5CDD505-2E9C-101B-9397-08002B2CF9AE}" pid="5" name="MSIP_Label_f42aa342-8706-4288-bd11-ebb85995028c_SetDate">
    <vt:lpwstr>2018-10-10T15:18:31.1519506Z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