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2620" w14:textId="77777777" w:rsidR="00AD5F12" w:rsidRDefault="00AD5F12" w:rsidP="00AD5F12">
      <w:pPr>
        <w:pStyle w:val="xxelementtoproof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b/>
          <w:bCs/>
          <w:color w:val="242424"/>
          <w:sz w:val="20"/>
          <w:szCs w:val="20"/>
        </w:rPr>
        <w:t xml:space="preserve">Microsoft and Activision Blizzard Merger Agreement Extension </w:t>
      </w:r>
    </w:p>
    <w:p w14:paraId="02406CE0" w14:textId="77777777" w:rsidR="00AD5F12" w:rsidRDefault="00AD5F12" w:rsidP="00AD5F12">
      <w:pPr>
        <w:pStyle w:val="x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0"/>
          <w:szCs w:val="20"/>
        </w:rPr>
      </w:pPr>
    </w:p>
    <w:p w14:paraId="7C9D7948" w14:textId="77777777" w:rsidR="00AD5F12" w:rsidRDefault="00AD5F12" w:rsidP="00AD5F12">
      <w:pPr>
        <w:pStyle w:val="xxelementtoproof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  <w:sz w:val="20"/>
          <w:szCs w:val="20"/>
        </w:rPr>
        <w:t xml:space="preserve">Microsoft and Activision Blizzard have jointly agreed to extend the merger agreement deadline from July 18, </w:t>
      </w:r>
      <w:proofErr w:type="gramStart"/>
      <w:r>
        <w:rPr>
          <w:rFonts w:ascii="Segoe UI" w:hAnsi="Segoe UI" w:cs="Segoe UI"/>
          <w:color w:val="242424"/>
          <w:sz w:val="20"/>
          <w:szCs w:val="20"/>
        </w:rPr>
        <w:t>2023</w:t>
      </w:r>
      <w:proofErr w:type="gramEnd"/>
      <w:r>
        <w:rPr>
          <w:rFonts w:ascii="Segoe UI" w:hAnsi="Segoe UI" w:cs="Segoe UI"/>
          <w:color w:val="242424"/>
          <w:sz w:val="20"/>
          <w:szCs w:val="20"/>
        </w:rPr>
        <w:t xml:space="preserve"> to October 18, 2023, to allow for additional time to resolve remaining regulatory concerns.  </w:t>
      </w:r>
    </w:p>
    <w:p w14:paraId="4042A9EF" w14:textId="77777777" w:rsidR="00AD5F12" w:rsidRDefault="00AD5F12" w:rsidP="00AD5F12">
      <w:pPr>
        <w:pStyle w:val="xxelementtoproof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  <w:sz w:val="20"/>
          <w:szCs w:val="20"/>
        </w:rPr>
        <w:t> </w:t>
      </w:r>
    </w:p>
    <w:p w14:paraId="587DFA15" w14:textId="77777777" w:rsidR="00AD5F12" w:rsidRDefault="00AD5F12" w:rsidP="00AD5F12">
      <w:pPr>
        <w:pStyle w:val="xxelementtoproof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  <w:sz w:val="20"/>
          <w:szCs w:val="20"/>
          <w:bdr w:val="none" w:sz="0" w:space="0" w:color="auto" w:frame="1"/>
        </w:rPr>
        <w:t xml:space="preserve">Additional details related to the extension of the agreement: </w:t>
      </w:r>
    </w:p>
    <w:p w14:paraId="73EFE3AC" w14:textId="77777777" w:rsidR="00AD5F12" w:rsidRDefault="00AD5F12" w:rsidP="00AD5F12">
      <w:pPr>
        <w:pStyle w:val="xxelementtoproof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Activision Blizzard is entitled to pay $0.99 per share to its shareholders.</w:t>
      </w:r>
    </w:p>
    <w:p w14:paraId="54FE3AD7" w14:textId="77777777" w:rsidR="00AD5F12" w:rsidRDefault="00AD5F12" w:rsidP="00AD5F12">
      <w:pPr>
        <w:pStyle w:val="xxelementtoproof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Both parties have agreed that the deal termination fee is not subject to any condition other than failure to close. </w:t>
      </w:r>
    </w:p>
    <w:p w14:paraId="38241F99" w14:textId="2C319E5C" w:rsidR="00AD5F12" w:rsidRDefault="00AD5F12" w:rsidP="00AD5F12">
      <w:pPr>
        <w:pStyle w:val="xxelementtoproof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If the deal does not close by August 29, </w:t>
      </w:r>
      <w:proofErr w:type="gramStart"/>
      <w:r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2023</w:t>
      </w:r>
      <w:proofErr w:type="gramEnd"/>
      <w:r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the termination fee payable by Microsoft if the agreement is terminated will increase from $3 billion to $3.5 billion. </w:t>
      </w:r>
      <w:r w:rsidR="001C59F2" w:rsidRPr="001C59F2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If the deal does not close by September 15, 2023</w:t>
      </w:r>
      <w:r w:rsidR="001C59F2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, </w:t>
      </w:r>
      <w:r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it will increase from $3.5 billion to $4.5 billion. Any termination fee will only be paid if the deal fails to close.</w:t>
      </w:r>
    </w:p>
    <w:p w14:paraId="40136201" w14:textId="77777777" w:rsidR="00BD30F9" w:rsidRPr="00AD5F12" w:rsidRDefault="00BD30F9" w:rsidP="00AD5F12"/>
    <w:sectPr w:rsidR="00BD30F9" w:rsidRPr="00AD5F12" w:rsidSect="00AD5F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0939" w14:textId="77777777" w:rsidR="00DB724D" w:rsidRDefault="00DB724D" w:rsidP="00BD30F9">
      <w:pPr>
        <w:spacing w:after="0" w:line="240" w:lineRule="auto"/>
      </w:pPr>
      <w:r>
        <w:separator/>
      </w:r>
    </w:p>
  </w:endnote>
  <w:endnote w:type="continuationSeparator" w:id="0">
    <w:p w14:paraId="67F0ED05" w14:textId="77777777" w:rsidR="00DB724D" w:rsidRDefault="00DB724D" w:rsidP="00BD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D18A" w14:textId="77777777" w:rsidR="00DB724D" w:rsidRDefault="00DB724D" w:rsidP="00BD30F9">
      <w:pPr>
        <w:spacing w:after="0" w:line="240" w:lineRule="auto"/>
      </w:pPr>
      <w:r>
        <w:separator/>
      </w:r>
    </w:p>
  </w:footnote>
  <w:footnote w:type="continuationSeparator" w:id="0">
    <w:p w14:paraId="284E4833" w14:textId="77777777" w:rsidR="00DB724D" w:rsidRDefault="00DB724D" w:rsidP="00BD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55CB"/>
    <w:multiLevelType w:val="hybridMultilevel"/>
    <w:tmpl w:val="05A6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0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2"/>
    <w:rsid w:val="001C59F2"/>
    <w:rsid w:val="003256B9"/>
    <w:rsid w:val="003754E1"/>
    <w:rsid w:val="005E433A"/>
    <w:rsid w:val="00AD5F12"/>
    <w:rsid w:val="00BD30F9"/>
    <w:rsid w:val="00D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23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elementtoproof">
    <w:name w:val="x_xelementtoproof"/>
    <w:basedOn w:val="Normal"/>
    <w:rsid w:val="00AD5F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0F9"/>
  </w:style>
  <w:style w:type="paragraph" w:styleId="Footer">
    <w:name w:val="footer"/>
    <w:basedOn w:val="Normal"/>
    <w:link w:val="FooterChar"/>
    <w:uiPriority w:val="99"/>
    <w:unhideWhenUsed/>
    <w:rsid w:val="00BD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2023-07-18T20:20:00Z</dcterms:created>
  <dcterms:modified xsi:type="dcterms:W3CDTF">2023-07-19T12:37:00Z</dcterms:modified>
</cp:coreProperties>
</file>